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BD" w:rsidRDefault="008B73BD" w:rsidP="00B9178D">
      <w:pPr>
        <w:widowControl/>
        <w:spacing w:beforeLines="50" w:afterLines="50"/>
        <w:jc w:val="center"/>
        <w:rPr>
          <w:rFonts w:ascii="楷体" w:eastAsia="楷体" w:hAnsi="楷体" w:cs="宋体"/>
          <w:color w:val="000000"/>
          <w:kern w:val="0"/>
          <w:sz w:val="36"/>
          <w:szCs w:val="36"/>
        </w:rPr>
      </w:pPr>
      <w:r w:rsidRPr="008B73BD">
        <w:pict>
          <v:shapetype id="_x0000_t202" coordsize="21600,21600" o:spt="202" path="m,l,21600r21600,l21600,xe">
            <v:stroke joinstyle="miter"/>
            <v:path gradientshapeok="t" o:connecttype="rect"/>
          </v:shapetype>
          <v:shape id="文本框 2" o:spid="_x0000_s1026" type="#_x0000_t202" style="position:absolute;left:0;text-align:left;margin-left:333pt;margin-top:-23.4pt;width:126pt;height:23.4pt;z-index:251658240" o:gfxdata="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eQpT9cAAAAIAQAADwAAAAAAAAABACAAAAAi&#10;AAAAZHJzL2Rvd25yZXYueG1sUEsBAhQAFAAAAAgAh07iQKdNVJ8LAgAANgQAAA4AAAAAAAAAAQAg&#10;AAAAJgEAAGRycy9lMm9Eb2MueG1sUEsFBgAAAAAGAAYAWQEAAKMFAAAAAA==&#10;">
            <v:textbox>
              <w:txbxContent>
                <w:p w:rsidR="008B73BD" w:rsidRDefault="00E355AD">
                  <w:pPr>
                    <w:rPr>
                      <w:rFonts w:ascii="宋体"/>
                      <w:sz w:val="24"/>
                      <w:szCs w:val="24"/>
                    </w:rPr>
                  </w:pPr>
                  <w:r>
                    <w:rPr>
                      <w:rFonts w:ascii="宋体" w:hAnsi="宋体" w:hint="eastAsia"/>
                      <w:sz w:val="24"/>
                      <w:szCs w:val="24"/>
                    </w:rPr>
                    <w:t>内部资料注意保管</w:t>
                  </w:r>
                </w:p>
              </w:txbxContent>
            </v:textbox>
          </v:shape>
        </w:pict>
      </w:r>
      <w:r w:rsidR="00E355AD">
        <w:rPr>
          <w:rFonts w:ascii="华文中宋" w:eastAsia="华文中宋" w:hAnsi="华文中宋" w:cs="宋体"/>
          <w:color w:val="000000"/>
          <w:kern w:val="0"/>
          <w:sz w:val="44"/>
          <w:szCs w:val="44"/>
        </w:rPr>
        <w:br/>
      </w:r>
      <w:r w:rsidR="00E355AD">
        <w:rPr>
          <w:rFonts w:ascii="华文中宋" w:eastAsia="华文中宋" w:hAnsi="华文中宋" w:cs="宋体" w:hint="eastAsia"/>
          <w:b/>
          <w:color w:val="FF0000"/>
          <w:kern w:val="0"/>
          <w:sz w:val="100"/>
          <w:szCs w:val="100"/>
        </w:rPr>
        <w:t>学习参考资料</w:t>
      </w:r>
      <w:r w:rsidR="00E355AD">
        <w:rPr>
          <w:rFonts w:ascii="方正大标宋简体" w:eastAsia="方正大标宋简体" w:hAnsi="宋体" w:cs="宋体"/>
          <w:color w:val="FF0000"/>
          <w:kern w:val="0"/>
          <w:sz w:val="100"/>
          <w:szCs w:val="100"/>
        </w:rPr>
        <w:br/>
      </w:r>
      <w:r w:rsidR="00E355AD">
        <w:rPr>
          <w:rFonts w:ascii="楷体" w:eastAsia="楷体" w:hAnsi="楷体" w:cs="宋体" w:hint="eastAsia"/>
          <w:color w:val="000000"/>
          <w:kern w:val="0"/>
          <w:sz w:val="32"/>
          <w:szCs w:val="32"/>
        </w:rPr>
        <w:t>（</w:t>
      </w:r>
      <w:r w:rsidR="00E355AD">
        <w:rPr>
          <w:rFonts w:ascii="楷体" w:eastAsia="楷体" w:hAnsi="楷体" w:cs="宋体"/>
          <w:color w:val="000000"/>
          <w:kern w:val="0"/>
          <w:sz w:val="32"/>
          <w:szCs w:val="32"/>
        </w:rPr>
        <w:t>202</w:t>
      </w:r>
      <w:r w:rsidR="00AB5E97">
        <w:rPr>
          <w:rFonts w:ascii="楷体" w:eastAsia="楷体" w:hAnsi="楷体" w:cs="宋体" w:hint="eastAsia"/>
          <w:color w:val="000000"/>
          <w:kern w:val="0"/>
          <w:sz w:val="32"/>
          <w:szCs w:val="32"/>
        </w:rPr>
        <w:t>1</w:t>
      </w:r>
      <w:r w:rsidR="00E355AD">
        <w:rPr>
          <w:rFonts w:ascii="楷体" w:eastAsia="楷体" w:hAnsi="楷体" w:cs="宋体" w:hint="eastAsia"/>
          <w:color w:val="000000"/>
          <w:kern w:val="0"/>
          <w:sz w:val="32"/>
          <w:szCs w:val="32"/>
        </w:rPr>
        <w:t>年</w:t>
      </w:r>
      <w:r w:rsidR="00AB5E97">
        <w:rPr>
          <w:rFonts w:ascii="楷体" w:eastAsia="楷体" w:hAnsi="楷体" w:cs="宋体" w:hint="eastAsia"/>
          <w:color w:val="000000"/>
          <w:kern w:val="0"/>
          <w:sz w:val="32"/>
          <w:szCs w:val="32"/>
        </w:rPr>
        <w:t>3</w:t>
      </w:r>
      <w:r w:rsidR="00E355AD">
        <w:rPr>
          <w:rFonts w:ascii="楷体" w:eastAsia="楷体" w:hAnsi="楷体" w:cs="宋体" w:hint="eastAsia"/>
          <w:color w:val="000000"/>
          <w:kern w:val="0"/>
          <w:sz w:val="32"/>
          <w:szCs w:val="32"/>
        </w:rPr>
        <w:t>月）</w:t>
      </w:r>
    </w:p>
    <w:p w:rsidR="008B73BD" w:rsidRDefault="00E355AD">
      <w:pPr>
        <w:widowControl/>
        <w:rPr>
          <w:rFonts w:ascii="黑体" w:eastAsia="黑体" w:hAnsi="黑体" w:cs="宋体"/>
          <w:color w:val="000000"/>
          <w:kern w:val="0"/>
          <w:sz w:val="28"/>
          <w:u w:val="thick" w:color="0D0D0D"/>
        </w:rPr>
      </w:pPr>
      <w:r>
        <w:rPr>
          <w:rFonts w:ascii="黑体" w:eastAsia="黑体" w:hAnsi="黑体" w:cs="宋体" w:hint="eastAsia"/>
          <w:color w:val="000000"/>
          <w:kern w:val="0"/>
          <w:sz w:val="28"/>
          <w:u w:val="thick" w:color="0D0D0D"/>
        </w:rPr>
        <w:t>徐州工程学院党委宣传部编</w:t>
      </w:r>
      <w:r>
        <w:rPr>
          <w:rFonts w:ascii="黑体" w:eastAsia="黑体" w:hAnsi="黑体" w:cs="宋体"/>
          <w:color w:val="000000"/>
          <w:kern w:val="0"/>
          <w:sz w:val="28"/>
          <w:u w:val="thick" w:color="0D0D0D"/>
        </w:rPr>
        <w:t xml:space="preserve"> 202</w:t>
      </w:r>
      <w:r w:rsidR="00AB5E97">
        <w:rPr>
          <w:rFonts w:ascii="黑体" w:eastAsia="黑体" w:hAnsi="黑体" w:cs="宋体" w:hint="eastAsia"/>
          <w:color w:val="000000"/>
          <w:kern w:val="0"/>
          <w:sz w:val="28"/>
          <w:u w:val="thick" w:color="0D0D0D"/>
        </w:rPr>
        <w:t>1</w:t>
      </w:r>
      <w:r>
        <w:rPr>
          <w:rFonts w:ascii="黑体" w:eastAsia="黑体" w:hAnsi="黑体" w:cs="宋体"/>
          <w:color w:val="000000"/>
          <w:kern w:val="0"/>
          <w:sz w:val="28"/>
          <w:u w:val="thick" w:color="0D0D0D"/>
        </w:rPr>
        <w:t xml:space="preserve"> </w:t>
      </w:r>
      <w:r>
        <w:rPr>
          <w:rFonts w:ascii="黑体" w:eastAsia="黑体" w:hAnsi="黑体" w:cs="宋体" w:hint="eastAsia"/>
          <w:color w:val="000000"/>
          <w:kern w:val="0"/>
          <w:sz w:val="28"/>
          <w:u w:val="thick" w:color="0D0D0D"/>
        </w:rPr>
        <w:t>年</w:t>
      </w:r>
      <w:r w:rsidR="00AB5E97">
        <w:rPr>
          <w:rFonts w:ascii="黑体" w:eastAsia="黑体" w:hAnsi="黑体" w:cs="宋体" w:hint="eastAsia"/>
          <w:color w:val="000000"/>
          <w:kern w:val="0"/>
          <w:sz w:val="28"/>
          <w:u w:val="thick" w:color="0D0D0D"/>
        </w:rPr>
        <w:t xml:space="preserve"> 3</w:t>
      </w:r>
      <w:r>
        <w:rPr>
          <w:rFonts w:ascii="黑体" w:eastAsia="黑体" w:hAnsi="黑体" w:cs="宋体" w:hint="eastAsia"/>
          <w:color w:val="000000"/>
          <w:kern w:val="0"/>
          <w:sz w:val="28"/>
          <w:u w:val="thick" w:color="0D0D0D"/>
        </w:rPr>
        <w:t>月</w:t>
      </w:r>
      <w:r w:rsidR="00AB5E97">
        <w:rPr>
          <w:rFonts w:ascii="黑体" w:eastAsia="黑体" w:hAnsi="黑体" w:cs="宋体" w:hint="eastAsia"/>
          <w:color w:val="000000"/>
          <w:kern w:val="0"/>
          <w:sz w:val="28"/>
          <w:u w:val="thick" w:color="0D0D0D"/>
        </w:rPr>
        <w:t xml:space="preserve"> </w:t>
      </w:r>
    </w:p>
    <w:p w:rsidR="008B73BD" w:rsidRDefault="008B73BD">
      <w:pPr>
        <w:widowControl/>
        <w:spacing w:before="75" w:after="150" w:line="520" w:lineRule="exact"/>
        <w:outlineLvl w:val="0"/>
        <w:rPr>
          <w:rFonts w:ascii="华文中宋" w:eastAsia="华文中宋" w:hAnsi="华文中宋"/>
          <w:bCs/>
          <w:sz w:val="44"/>
          <w:szCs w:val="44"/>
          <w:shd w:val="clear" w:color="auto" w:fill="FFFFFF"/>
        </w:rPr>
      </w:pPr>
      <w:bookmarkStart w:id="0" w:name="_Toc530996231"/>
      <w:bookmarkStart w:id="1" w:name="_Toc530996193"/>
    </w:p>
    <w:p w:rsidR="008B73BD" w:rsidRDefault="00E355AD">
      <w:pPr>
        <w:widowControl/>
        <w:spacing w:before="75" w:after="150" w:line="855" w:lineRule="atLeast"/>
        <w:jc w:val="center"/>
        <w:outlineLvl w:val="0"/>
        <w:rPr>
          <w:rFonts w:ascii="华文中宋" w:eastAsia="华文中宋" w:hAnsi="华文中宋"/>
          <w:bCs/>
          <w:sz w:val="44"/>
          <w:szCs w:val="44"/>
          <w:shd w:val="clear" w:color="auto" w:fill="FFFFFF"/>
        </w:rPr>
      </w:pPr>
      <w:r>
        <w:rPr>
          <w:rFonts w:ascii="华文中宋" w:eastAsia="华文中宋" w:hAnsi="华文中宋" w:hint="eastAsia"/>
          <w:bCs/>
          <w:sz w:val="44"/>
          <w:szCs w:val="44"/>
          <w:shd w:val="clear" w:color="auto" w:fill="FFFFFF"/>
        </w:rPr>
        <w:t>目录</w:t>
      </w:r>
      <w:bookmarkEnd w:id="0"/>
      <w:bookmarkEnd w:id="1"/>
    </w:p>
    <w:p w:rsidR="008B73BD" w:rsidRDefault="00E355AD" w:rsidP="00595CBE">
      <w:pPr>
        <w:pStyle w:val="ab"/>
        <w:spacing w:before="100" w:beforeAutospacing="1" w:after="100" w:afterAutospacing="1" w:line="460" w:lineRule="exact"/>
        <w:rPr>
          <w:rFonts w:ascii="楷体_GB2312" w:eastAsia="楷体_GB2312" w:hAnsi="仿宋"/>
          <w:sz w:val="32"/>
          <w:szCs w:val="32"/>
        </w:rPr>
      </w:pPr>
      <w:r>
        <w:rPr>
          <w:rFonts w:ascii="楷体_GB2312" w:eastAsia="楷体_GB2312" w:hAnsi="仿宋" w:hint="eastAsia"/>
          <w:sz w:val="32"/>
          <w:szCs w:val="32"/>
        </w:rPr>
        <w:t>1.</w:t>
      </w:r>
      <w:r w:rsidR="00994C0C" w:rsidRPr="00994C0C">
        <w:rPr>
          <w:rFonts w:hint="eastAsia"/>
        </w:rPr>
        <w:t xml:space="preserve"> </w:t>
      </w:r>
      <w:r w:rsidR="00994C0C" w:rsidRPr="00994C0C">
        <w:rPr>
          <w:rFonts w:ascii="楷体_GB2312" w:eastAsia="楷体_GB2312" w:hAnsi="仿宋" w:hint="eastAsia"/>
          <w:sz w:val="32"/>
          <w:szCs w:val="32"/>
        </w:rPr>
        <w:t>习近平《论党的宣传思想工作》主要篇目介绍</w:t>
      </w:r>
      <w:r w:rsidR="00994C0C">
        <w:rPr>
          <w:rFonts w:ascii="楷体_GB2312" w:eastAsia="楷体_GB2312" w:hAnsi="仿宋" w:hint="eastAsia"/>
          <w:sz w:val="32"/>
          <w:szCs w:val="32"/>
        </w:rPr>
        <w:t>………………</w:t>
      </w:r>
      <w:r w:rsidR="00753B49">
        <w:rPr>
          <w:rFonts w:ascii="楷体_GB2312" w:eastAsia="楷体_GB2312" w:hAnsi="仿宋" w:hint="eastAsia"/>
          <w:sz w:val="32"/>
          <w:szCs w:val="32"/>
        </w:rPr>
        <w:t>………………………………………………</w:t>
      </w:r>
      <w:r>
        <w:rPr>
          <w:rFonts w:ascii="楷体_GB2312" w:eastAsia="楷体_GB2312" w:hAnsi="仿宋" w:hint="eastAsia"/>
          <w:sz w:val="32"/>
          <w:szCs w:val="32"/>
        </w:rPr>
        <w:t>1</w:t>
      </w:r>
    </w:p>
    <w:p w:rsidR="008B73BD" w:rsidRDefault="00E355AD" w:rsidP="00595CBE">
      <w:pPr>
        <w:pStyle w:val="ab"/>
        <w:spacing w:before="100" w:beforeAutospacing="1" w:after="100" w:afterAutospacing="1" w:line="460" w:lineRule="exact"/>
        <w:ind w:left="160" w:hangingChars="50" w:hanging="160"/>
        <w:jc w:val="distribute"/>
        <w:rPr>
          <w:rFonts w:ascii="楷体_GB2312" w:eastAsia="楷体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w:t>
      </w:r>
      <w:r w:rsidR="00D4242C" w:rsidRPr="00D4242C">
        <w:rPr>
          <w:rFonts w:hint="eastAsia"/>
        </w:rPr>
        <w:t xml:space="preserve"> </w:t>
      </w:r>
      <w:r w:rsidR="00D4242C" w:rsidRPr="00D4242C">
        <w:rPr>
          <w:rFonts w:ascii="楷体_GB2312" w:eastAsia="楷体_GB2312" w:hAnsi="仿宋" w:hint="eastAsia"/>
          <w:sz w:val="32"/>
          <w:szCs w:val="32"/>
        </w:rPr>
        <w:t>中共中央宣传部中共中央组织部关于认真组织学习《习近平新时代中国特色社会主义思想学习问答》的通知</w:t>
      </w:r>
      <w:r>
        <w:rPr>
          <w:rFonts w:ascii="楷体_GB2312" w:eastAsia="楷体_GB2312" w:hAnsi="仿宋" w:hint="eastAsia"/>
          <w:sz w:val="32"/>
          <w:szCs w:val="32"/>
        </w:rPr>
        <w:t>…</w:t>
      </w:r>
      <w:r w:rsidR="00DC1B46">
        <w:rPr>
          <w:rFonts w:ascii="楷体_GB2312" w:eastAsia="楷体_GB2312" w:hAnsi="仿宋" w:hint="eastAsia"/>
          <w:sz w:val="32"/>
          <w:szCs w:val="32"/>
        </w:rPr>
        <w:t>15</w:t>
      </w:r>
    </w:p>
    <w:p w:rsidR="008B73BD" w:rsidRDefault="00E355AD" w:rsidP="00595CBE">
      <w:pPr>
        <w:pStyle w:val="ab"/>
        <w:spacing w:before="100" w:beforeAutospacing="1" w:after="100" w:afterAutospacing="1" w:line="460" w:lineRule="exact"/>
        <w:ind w:left="160" w:hangingChars="50" w:hanging="160"/>
        <w:jc w:val="left"/>
        <w:rPr>
          <w:rFonts w:ascii="楷体_GB2312" w:eastAsia="楷体_GB2312" w:hAnsi="仿宋"/>
          <w:sz w:val="32"/>
          <w:szCs w:val="32"/>
        </w:rPr>
      </w:pPr>
      <w:r>
        <w:rPr>
          <w:rFonts w:ascii="楷体_GB2312" w:eastAsia="楷体_GB2312" w:hAnsi="仿宋" w:hint="eastAsia"/>
          <w:sz w:val="32"/>
          <w:szCs w:val="32"/>
        </w:rPr>
        <w:t>3.</w:t>
      </w:r>
      <w:r w:rsidR="00DC1B46" w:rsidRPr="00DC1B46">
        <w:rPr>
          <w:rFonts w:hint="eastAsia"/>
        </w:rPr>
        <w:t xml:space="preserve"> </w:t>
      </w:r>
      <w:r w:rsidR="00DC1B46" w:rsidRPr="00DC1B46">
        <w:rPr>
          <w:rFonts w:ascii="楷体_GB2312" w:eastAsia="楷体_GB2312" w:hAnsi="仿宋" w:hint="eastAsia"/>
          <w:sz w:val="32"/>
          <w:szCs w:val="32"/>
        </w:rPr>
        <w:t>人民日报评论员：学党史 悟思想 办实事 开新局——论学习贯彻习近平总书记在党史学习教育动员大会上重要讲话</w:t>
      </w:r>
      <w:r>
        <w:rPr>
          <w:rFonts w:ascii="楷体_GB2312" w:eastAsia="楷体_GB2312" w:hAnsi="仿宋" w:hint="eastAsia"/>
          <w:sz w:val="32"/>
          <w:szCs w:val="32"/>
        </w:rPr>
        <w:t>………………</w:t>
      </w:r>
      <w:r w:rsidR="00DC1B46">
        <w:rPr>
          <w:rFonts w:ascii="楷体_GB2312" w:eastAsia="楷体_GB2312" w:hAnsi="仿宋" w:hint="eastAsia"/>
          <w:sz w:val="32"/>
          <w:szCs w:val="32"/>
        </w:rPr>
        <w:t>……………………………………………17</w:t>
      </w:r>
    </w:p>
    <w:p w:rsidR="008B73BD" w:rsidRDefault="00E355AD" w:rsidP="00595CBE">
      <w:pPr>
        <w:pStyle w:val="ab"/>
        <w:spacing w:before="100" w:beforeAutospacing="1" w:after="100" w:afterAutospacing="1" w:line="460" w:lineRule="exact"/>
        <w:ind w:left="160" w:hangingChars="50" w:hanging="160"/>
        <w:jc w:val="left"/>
        <w:rPr>
          <w:rFonts w:ascii="楷体_GB2312" w:eastAsia="楷体_GB2312" w:hAnsi="仿宋"/>
          <w:sz w:val="32"/>
          <w:szCs w:val="32"/>
        </w:rPr>
      </w:pPr>
      <w:r>
        <w:rPr>
          <w:rFonts w:ascii="楷体_GB2312" w:eastAsia="楷体_GB2312" w:hAnsi="仿宋" w:hint="eastAsia"/>
          <w:sz w:val="32"/>
          <w:szCs w:val="32"/>
        </w:rPr>
        <w:t>4.</w:t>
      </w:r>
      <w:r w:rsidR="000814AE" w:rsidRPr="000814AE">
        <w:rPr>
          <w:rFonts w:hint="eastAsia"/>
        </w:rPr>
        <w:t xml:space="preserve"> </w:t>
      </w:r>
      <w:r w:rsidR="000814AE" w:rsidRPr="000814AE">
        <w:rPr>
          <w:rFonts w:ascii="楷体_GB2312" w:eastAsia="楷体_GB2312" w:hAnsi="仿宋" w:hint="eastAsia"/>
          <w:sz w:val="32"/>
          <w:szCs w:val="32"/>
        </w:rPr>
        <w:t>习近平</w:t>
      </w:r>
      <w:r w:rsidR="003F4A76" w:rsidRPr="00DC1B46">
        <w:rPr>
          <w:rFonts w:ascii="楷体_GB2312" w:eastAsia="楷体_GB2312" w:hAnsi="仿宋" w:hint="eastAsia"/>
          <w:sz w:val="32"/>
          <w:szCs w:val="32"/>
        </w:rPr>
        <w:t>总书记</w:t>
      </w:r>
      <w:r w:rsidR="000814AE" w:rsidRPr="000814AE">
        <w:rPr>
          <w:rFonts w:ascii="楷体_GB2312" w:eastAsia="楷体_GB2312" w:hAnsi="仿宋" w:hint="eastAsia"/>
          <w:sz w:val="32"/>
          <w:szCs w:val="32"/>
        </w:rPr>
        <w:t>在中央党校（国家行政学院）中青年干部培训班开班式上发表重要讲话</w:t>
      </w:r>
      <w:r w:rsidR="000814AE">
        <w:rPr>
          <w:rFonts w:ascii="楷体_GB2312" w:eastAsia="楷体_GB2312" w:hAnsi="仿宋" w:hint="eastAsia"/>
          <w:sz w:val="32"/>
          <w:szCs w:val="32"/>
        </w:rPr>
        <w:t>…………………………</w:t>
      </w:r>
      <w:r w:rsidR="003F4A76">
        <w:rPr>
          <w:rFonts w:ascii="楷体_GB2312" w:eastAsia="楷体_GB2312" w:hAnsi="仿宋" w:hint="eastAsia"/>
          <w:sz w:val="32"/>
          <w:szCs w:val="32"/>
        </w:rPr>
        <w:t>……21</w:t>
      </w:r>
    </w:p>
    <w:p w:rsidR="008B73BD" w:rsidRDefault="00E355AD" w:rsidP="00595CBE">
      <w:pPr>
        <w:pStyle w:val="ab"/>
        <w:spacing w:before="100" w:beforeAutospacing="1" w:after="100" w:afterAutospacing="1" w:line="460" w:lineRule="exact"/>
        <w:ind w:left="160" w:hangingChars="50" w:hanging="160"/>
        <w:jc w:val="left"/>
        <w:rPr>
          <w:rFonts w:ascii="楷体_GB2312" w:eastAsia="楷体_GB2312" w:hAnsi="仿宋"/>
          <w:sz w:val="32"/>
          <w:szCs w:val="32"/>
        </w:rPr>
      </w:pPr>
      <w:r>
        <w:rPr>
          <w:rFonts w:ascii="楷体_GB2312" w:eastAsia="楷体_GB2312" w:hAnsi="仿宋" w:hint="eastAsia"/>
          <w:sz w:val="32"/>
          <w:szCs w:val="32"/>
        </w:rPr>
        <w:t>5.</w:t>
      </w:r>
      <w:r w:rsidR="0005328C" w:rsidRPr="0005328C">
        <w:rPr>
          <w:rFonts w:hint="eastAsia"/>
        </w:rPr>
        <w:t xml:space="preserve"> </w:t>
      </w:r>
      <w:r w:rsidR="0005328C" w:rsidRPr="0005328C">
        <w:rPr>
          <w:rFonts w:ascii="楷体_GB2312" w:eastAsia="楷体_GB2312" w:hAnsi="仿宋" w:hint="eastAsia"/>
          <w:sz w:val="32"/>
          <w:szCs w:val="32"/>
        </w:rPr>
        <w:t>习近平</w:t>
      </w:r>
      <w:r w:rsidR="003F4A76" w:rsidRPr="00DC1B46">
        <w:rPr>
          <w:rFonts w:ascii="楷体_GB2312" w:eastAsia="楷体_GB2312" w:hAnsi="仿宋" w:hint="eastAsia"/>
          <w:sz w:val="32"/>
          <w:szCs w:val="32"/>
        </w:rPr>
        <w:t>总书记</w:t>
      </w:r>
      <w:r w:rsidR="0005328C" w:rsidRPr="0005328C">
        <w:rPr>
          <w:rFonts w:ascii="楷体_GB2312" w:eastAsia="楷体_GB2312" w:hAnsi="仿宋" w:hint="eastAsia"/>
          <w:sz w:val="32"/>
          <w:szCs w:val="32"/>
        </w:rPr>
        <w:t>在全国脱贫攻坚总结表彰大会上的讲话</w:t>
      </w:r>
      <w:r w:rsidR="003F4A76">
        <w:rPr>
          <w:rFonts w:ascii="楷体_GB2312" w:eastAsia="楷体_GB2312" w:hAnsi="仿宋" w:hint="eastAsia"/>
          <w:sz w:val="32"/>
          <w:szCs w:val="32"/>
        </w:rPr>
        <w:t>26</w:t>
      </w:r>
    </w:p>
    <w:p w:rsidR="008B73BD" w:rsidRDefault="00E355AD" w:rsidP="00595CBE">
      <w:pPr>
        <w:pStyle w:val="ab"/>
        <w:spacing w:before="100" w:beforeAutospacing="1" w:after="100" w:afterAutospacing="1" w:line="460" w:lineRule="exact"/>
        <w:ind w:left="160" w:hangingChars="50" w:hanging="160"/>
        <w:jc w:val="distribute"/>
        <w:rPr>
          <w:rFonts w:ascii="楷体_GB2312" w:eastAsia="楷体_GB2312" w:hAnsi="仿宋"/>
          <w:sz w:val="32"/>
          <w:szCs w:val="32"/>
        </w:rPr>
      </w:pPr>
      <w:r>
        <w:rPr>
          <w:rFonts w:ascii="楷体_GB2312" w:eastAsia="楷体_GB2312" w:hAnsi="仿宋" w:hint="eastAsia"/>
          <w:sz w:val="32"/>
          <w:szCs w:val="32"/>
        </w:rPr>
        <w:t>6.</w:t>
      </w:r>
      <w:r w:rsidR="00595CBE" w:rsidRPr="00595CBE">
        <w:rPr>
          <w:rFonts w:hint="eastAsia"/>
        </w:rPr>
        <w:t xml:space="preserve"> </w:t>
      </w:r>
      <w:r w:rsidR="00595CBE" w:rsidRPr="00595CBE">
        <w:rPr>
          <w:rFonts w:ascii="楷体_GB2312" w:eastAsia="楷体_GB2312" w:hAnsi="仿宋" w:hint="eastAsia"/>
          <w:sz w:val="32"/>
          <w:szCs w:val="32"/>
        </w:rPr>
        <w:t>坚定不移走中国特色社会主义法治道路 为全面建设社会主义现代化国家提供有力法治保障</w:t>
      </w:r>
      <w:r>
        <w:rPr>
          <w:rFonts w:ascii="楷体_GB2312" w:eastAsia="楷体_GB2312" w:hAnsi="仿宋" w:hint="eastAsia"/>
          <w:sz w:val="32"/>
          <w:szCs w:val="32"/>
        </w:rPr>
        <w:t>……………</w:t>
      </w:r>
      <w:r w:rsidR="00595CBE">
        <w:rPr>
          <w:rFonts w:ascii="楷体_GB2312" w:eastAsia="楷体_GB2312" w:hAnsi="仿宋" w:hint="eastAsia"/>
          <w:sz w:val="32"/>
          <w:szCs w:val="32"/>
        </w:rPr>
        <w:t>41</w:t>
      </w:r>
    </w:p>
    <w:p w:rsidR="008B73BD" w:rsidRPr="00595CBE" w:rsidRDefault="008B73BD">
      <w:pPr>
        <w:pStyle w:val="ab"/>
        <w:spacing w:before="100" w:beforeAutospacing="1" w:after="100" w:afterAutospacing="1" w:line="560" w:lineRule="exact"/>
        <w:rPr>
          <w:rFonts w:ascii="楷体_GB2312" w:eastAsia="楷体_GB2312" w:hAnsi="仿宋"/>
          <w:sz w:val="32"/>
          <w:szCs w:val="32"/>
        </w:rPr>
        <w:sectPr w:rsidR="008B73BD" w:rsidRPr="00595CBE">
          <w:footerReference w:type="default" r:id="rId8"/>
          <w:pgSz w:w="11906" w:h="16838"/>
          <w:pgMar w:top="1440" w:right="1797" w:bottom="1440" w:left="1797" w:header="851" w:footer="992" w:gutter="0"/>
          <w:pgNumType w:start="1"/>
          <w:cols w:space="425"/>
          <w:docGrid w:type="lines" w:linePitch="312"/>
        </w:sectPr>
      </w:pPr>
    </w:p>
    <w:p w:rsidR="00753B49" w:rsidRPr="007B3336" w:rsidRDefault="00753B49" w:rsidP="007B3336">
      <w:pPr>
        <w:spacing w:beforeLines="50" w:afterLines="50" w:line="640" w:lineRule="exact"/>
        <w:jc w:val="center"/>
        <w:rPr>
          <w:rFonts w:ascii="方正小标宋简体" w:eastAsia="方正小标宋简体"/>
          <w:spacing w:val="-10"/>
          <w:sz w:val="44"/>
          <w:szCs w:val="44"/>
        </w:rPr>
      </w:pPr>
      <w:r w:rsidRPr="00753B49">
        <w:rPr>
          <w:rFonts w:ascii="方正小标宋简体" w:eastAsia="方正小标宋简体" w:hint="eastAsia"/>
          <w:spacing w:val="-10"/>
          <w:sz w:val="44"/>
          <w:szCs w:val="44"/>
        </w:rPr>
        <w:lastRenderedPageBreak/>
        <w:t>习近平《论党的宣传思想工作》主要篇目介绍</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中共中央党史和文献研究院编辑的习近平同志《论党的宣传思想工作》一书，收入习近平同志2013年8月19日至2020年2月23日期间关于党的宣传思想工作的重要文稿52篇。现将这部专题文集的主要篇目介绍如下。</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新时代中国特色社会主义思想和基本方略》是2017年10月18日习近平同志在中国共产党第十九次全国代表大会上报告的一部分。报告从理论和实践结合上系统回答了新时代坚持和发展什么样的中国特色社会主义、怎样坚持和发展中国特色社会主义这个重大时代课题，概括了习近平新时代中国特色社会主义思想的主要内容，提出新时代坚持和发展中国特色社会主义的基本方略，确立了习近平新时代中国特色社会主义思想的历史地位。强调，全党要深刻领会新时代中国特色社会主义思想的精神实质和丰富内涵，在各项工作中全面准确贯彻落实。</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坚定文化自信，推动社会主义文化繁荣兴盛》是2017年10月18日习近平同志在中国共产党第十九次全国代表大会上报告的一部分。指出：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w:t>
      </w:r>
      <w:r w:rsidRPr="00753B49">
        <w:rPr>
          <w:rFonts w:ascii="仿宋_GB2312" w:eastAsia="仿宋_GB2312" w:hAnsi="??" w:cs="宋体" w:hint="eastAsia"/>
          <w:kern w:val="0"/>
          <w:sz w:val="32"/>
          <w:szCs w:val="32"/>
        </w:rPr>
        <w:lastRenderedPageBreak/>
        <w:t>坚持创造性转化、创新性发展，不断铸就中华文化新辉煌。要牢牢掌握意识形态工作领导权，培育和践行社会主义核心价值观，加强思想道德建设，繁荣发展社会主义文艺，推动文化事业和文化产业发展。</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把宣传思想工作做得更好》是2013年8月19日习近平同志在全国宣传思想工作会议上讲话的要点。讲话站在党和国家全局高度，深刻阐述了事关宣传思想工作长远发展的一系列重大理论问题和现实问题。指出：宣传思想工作一定要把围绕中心、服务大局作为基本职责。要旗帜鲜明坚持党性原则。要把实现好、维护好、发展好最广大人民根本利益作为出发点和落脚点，坚持以民为本、以人为本。坚持团结稳定鼓劲、正面宣传为主的重要方针。我们党的宣传思想工作积累了十分丰富的经验，要认真总结、长期坚持，并在实践中不断丰富和发展。在全面对外开放的条件下做宣传思想工作，一项重要任务是引导人们更加全面客观地认识当代中国、看待外部世界。宣传思想部门必须守土有责、守土负责、守土尽责。做好宣传思想工作必须全党动手。各级党委要负起政治责任和领导责任。</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意识形态关乎旗帜、关乎道路、关乎国家政治安全》是2013年11月至2016年10月期间习近平同志文稿中有关内容的节录。指出：必须把意识形态工作的领导权、管理权、话语权牢牢掌握在手中。网络已是当前意识形态斗争的最前沿，网络意识形态安全风险问题值得高度重视，要坚决打赢网络意识形态斗争。要把做好意识形态工作摆在重要位置，认真落实意识形态工作责任制，加强对意</w:t>
      </w:r>
      <w:r w:rsidRPr="00753B49">
        <w:rPr>
          <w:rFonts w:ascii="仿宋_GB2312" w:eastAsia="仿宋_GB2312" w:hAnsi="??" w:cs="宋体" w:hint="eastAsia"/>
          <w:kern w:val="0"/>
          <w:sz w:val="32"/>
          <w:szCs w:val="32"/>
        </w:rPr>
        <w:lastRenderedPageBreak/>
        <w:t>识形态阵地的管理，敢抓敢管、敢于亮剑，牢牢掌握意识形态工作主动权。</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使革命文化成为激励人民奋勇前进的精神力量》是2013年11月至2019年9月期间习近平同志讲话中有关内容的节录。指出：人无精神则不立，国无精神则不强。要把研究五四精神同研究民族精神和时代精神统一起来，同研究党领导人民在革命、建设、改革中创造的革命文化和社会主义先进文化统一起来，使之成为激励人民奋勇前进的精神力量。共和国是红色的，不能淡化这个颜色。要讲好党的故事、革命的故事、根据地的故事、英雄和烈士的故事，加强革命传统教育、爱国主义教育、青少年思想道德教育，把红色基因传承好，确保红色江山永不变色。</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坚持历史唯物主义，不断开辟当代中国马克思主义发展新境界》是2013年12月3日习近平同志主持中共十八届中央政治局第十一次集体学习时讲话的主要部分。指出：全党都要加强对马克思主义哲学的学习和运用，努力把马克思主义哲学作为看家本领，提高运用马克思主义立场、观点、方法分析和解决问题的能力。历史唯物主义作为马克思主义哲学的重要组成部分，是关于人类社会发展一般规律的科学。要学习和掌握社会基本矛盾分析法，深入理解全面深化改革的重要性和紧迫性。要学习和掌握物质生产是社会生活的基础的观点，准确把握全面深化改革的重大关系。要学习和掌握人民群众是历史创造者的观点，紧紧依靠人民推进改革。</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《坚持和运用好毛泽东思想活的灵魂》是2013年12月26日习近平同志在纪念毛泽东同志诞辰一百二十周年座谈会上讲话的一部分。指出：毛泽东思想活的灵魂是贯穿其中的立场、观点、方法，</w:t>
      </w:r>
      <w:r w:rsidRPr="00753B49">
        <w:rPr>
          <w:rFonts w:ascii="仿宋_GB2312" w:eastAsia="仿宋_GB2312" w:hAnsi="??" w:cs="宋体" w:hint="eastAsia"/>
          <w:kern w:val="0"/>
          <w:sz w:val="32"/>
          <w:szCs w:val="32"/>
        </w:rPr>
        <w:lastRenderedPageBreak/>
        <w:t>有三个基本方面，这就是实事求是、群众路线、独立自主。不论过去、现在和将来，都要坚持一切从实际出发，理论联系实际，在实践中检验真理和发展真理；都要坚持一切为了群众，一切依靠群众，从群众中来，到群众中去，把党的正确主张变为群众的自觉行动，把群众路线贯彻到治国理政全部活动之中；都要把国家和民族发展放在自己力量的基点上，坚持民族自尊心和自信心，坚定不移走自己的路。</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提高国家文化软实力》是2013年12月30日习近平同志主持中共十八届中央政治局第十二次集体学习时讲话的要点。指出：提高国家文化软实力，关系“两个一百年”奋斗目标和中华民族伟大复兴中国梦的实现。提高国家文化软实力，要努力夯实国家文化软实力的根基，传播当代中国价值观念，展示中华文化独特魅力，提高国际话语权。</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把培育和弘扬社会主义核心价值观作为凝魂聚气、强基固本的基础工程》是2014年2月24日习近平同志主持中共十八届中央政治局第十三次集体学习时的讲话。指出：核心价值观是决定文化性质和方向的最深层次要素，是一个国家的重要稳定器。要把培育和弘扬社会主义核心价值观作为凝魂聚气、强基固本的基础工程，作为一项根本任务，切实抓紧抓好。必须立足中华优秀传统文化。切实把社会主义核心价值观贯穿于社会生活方方面面，通过教育引导、舆论宣传、文化熏陶、实践养成、制度保障等，使社会主义核心价值观内化为人们的精神追求，外化为人们的自觉行动。</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《青年要自觉践行社会主义核心价值观》是2014年5月4日习近平同志在北京大学师生座谈会上的讲话。指出：对一个民族、一</w:t>
      </w:r>
      <w:r w:rsidRPr="00753B49">
        <w:rPr>
          <w:rFonts w:ascii="仿宋_GB2312" w:eastAsia="仿宋_GB2312" w:hAnsi="??" w:cs="宋体" w:hint="eastAsia"/>
          <w:kern w:val="0"/>
          <w:sz w:val="32"/>
          <w:szCs w:val="32"/>
        </w:rPr>
        <w:lastRenderedPageBreak/>
        <w:t>个国家来说，最持久、最深层的力量是全社会共同认可的核心价值观。确立反映全国各族人民共同认同的价值观“最大公约数”，使全体人民同心同德、团结奋进，关乎国家前途命运，关乎人民幸福安康。强调，青年处在价值观形成和确立的时期，抓好这一时期的价值观养成十分重要。要勤学，下得苦功夫，求得真学问。要修德，加强道德修养，注重道德实践。要明辨，善于明辨是非，善于决断选择。要笃实，扎扎实实干事，踏踏实实做人。</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文艺工作座谈会上的讲话》是2014年10月15日习近平同志的讲话。指出：实现中华民族伟大复兴需要中华文化繁荣兴盛。推动文艺繁荣发展，最根本的是要创作生产出无愧于我们这个伟大民族、伟大时代的优秀作品。以人民为中心，文艺才能发挥最大正能量，要把满足人民精神文化需求作为文艺和文艺工作的出发点和落脚点，把人民作为文艺表现的主体，把人民作为文艺审美的鉴赏家和评判者，把为人民服务作为文艺工作者的天职。中国精神是社会主义文艺的灵魂，广大文艺工作者要高扬社会主义核心价值观的旗帜，充分认识肩上的责任，把社会主义核心价值观生动活泼、活灵活现地体现在文艺创作之中。党的领导是社会主义文艺发展的根本保证，要加强和改进党对文艺工作的领导。</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把中国故事讲得愈来愈精彩，让中国声音愈来愈洪亮》是2014年10月23日习近平同志在中共十八届四中全会第二次全体会议上讲话的一部分。指出：我们有本事做好中国的事情，应该有信心讲好中国的故事。要因时而动、顺势而为，把思想舆论工作大大向前推进一步。要动员各方面一起做思想舆论工作，加强统筹协调，整合各类资源，推动内宣外宣一体发展，奏响交响乐、大合唱。</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lastRenderedPageBreak/>
        <w:t>《辩证唯物主义是中国共产党人的世界观和方法论》是2015年1月23日习近平同志主持中共十八届中央政治局第二十次集体学习时的讲话。指出：必须不断接受马克思主义哲学智慧的滋养，更加自觉地坚持和运用辩证唯物主义世界观和方法论，把各项工作做得更好。要学习掌握世界统一于物质、物质决定意识的原理，坚持从客观实际出发制定政策、推动工作。要学习掌握事物矛盾运动的基本原理，不断强化问题意识，积极面对和化解前进中遇到的矛盾。要学习掌握唯物辩证法的根本方法，不断增强辩证思维能力，提高驾驭复杂局面、处理复杂问题的本领。要学习掌握认识和实践辩证关系的原理，坚持实践第一的观点，不断推进实践基础上的理论创新，发展二十一世纪中国的马克思主义。</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全国党校工作会议上的讲话》是2015年12月11日习近平同志的讲话。指出：党校姓党，是党校工作的根本原则，也是做好党校工作的根本遵循。要原原本本学习和研读经典著作，努力把马克思主义立场、观点、方法学到手，作为自己的看家本领。要把党性教育作为教学的主要内容，把马克思主义中国化最新成果作为理论教育中心内容，提高战略思维能力、辩证思维能力、综合决策能力、驾驭全局能力。</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大力弘扬伟大爱国主义精神》是2015年12月30日习近平同志主持中共十八届中央政治局第二十九次集体学习时讲话的要点。指出：爱国主义是中华民族精神的核心。实现中华民族伟大复兴的中国梦，是当代中国爱国主义的鲜明主题。中国共产党是爱国主义精神最坚定的弘扬者和实践者，始终把实现中华民族伟大复兴作为自己的历史使命。弘扬爱国主义精神，必须把爱国主义教育作为永</w:t>
      </w:r>
      <w:r w:rsidRPr="00753B49">
        <w:rPr>
          <w:rFonts w:ascii="仿宋_GB2312" w:eastAsia="仿宋_GB2312" w:hAnsi="??" w:cs="宋体" w:hint="eastAsia"/>
          <w:kern w:val="0"/>
          <w:sz w:val="32"/>
          <w:szCs w:val="32"/>
        </w:rPr>
        <w:lastRenderedPageBreak/>
        <w:t>恒主题，坚持爱国主义和社会主义相统一，维护祖国统一和民族团结，尊重和传承中华民族历史和文化，坚持立足民族又面向世界。强调，坚持爱国和爱党、爱社会主义相统一，是当代中国爱国主义精神最重要的体现。</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坚持党的新闻舆论工作的正确政治方向》是2016年2月19日习近平同志在党的新闻舆论工作座谈会上讲话的一部分。指出：在新的时代条件下，党的新闻舆论工作的职责和使命是，高举旗帜、引领导向，围绕中心、服务大局，团结人民、鼓舞士气，成风化人、凝心聚力，澄清谬误、明辨是非，联接中外、沟通世界。要承担起这个职责和使命，坚持正确政治方向是第一位的。要牢牢坚持党性原则，牢牢坚持马克思主义新闻观，牢牢坚持正确舆论导向，牢牢坚持正面宣传为主。</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网络安全和信息化工作座谈会上的讲话》是2016年4月19日习近平同志的讲话。指出：推动我国网信事业发展，必须贯彻以人民为中心的发展思想，让互联网更好造福人民。要本着对社会负责、对人民负责的态度，依法加强网络空间治理，加强网络内容建设，做强网上正面宣传，培育积极健康、向上向善的网络文化，建设网络良好生态，发挥网络引导舆论、反映民意的作用，为广大网民特别是青少年营造一个风清气正的网络空间。</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哲学社会科学工作座谈会上的讲话》是2016年5月17日习近平同志的讲话。指出：坚持以马克思主义为指导，是当代中国哲学社会科学区别于其他哲学社会科学的根本标志，必须旗帜鲜明加以坚持。坚持以马克思主义为指导，首先要解决真懂真信的问题，核心要解决好为什么人的问题，最终要落实到怎么用上来。要按照</w:t>
      </w:r>
      <w:r w:rsidRPr="00753B49">
        <w:rPr>
          <w:rFonts w:ascii="仿宋_GB2312" w:eastAsia="仿宋_GB2312" w:hAnsi="??" w:cs="宋体" w:hint="eastAsia"/>
          <w:kern w:val="0"/>
          <w:sz w:val="32"/>
          <w:szCs w:val="32"/>
        </w:rPr>
        <w:lastRenderedPageBreak/>
        <w:t>立足中国、借鉴国外，挖掘历史、把握当代，关怀人类、面向未来的思路，着力构建中国特色哲学社会科学，在指导思想、学科体系、学术体系、话语体系等方面充分体现中国特色、中国风格、中国气派，努力构建一个全方位、全领域、全要素的哲学社会科学体系。</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做党和人民信赖的新闻工作者》是2016年11月7日习近平同志在会见中国记协第九届理事会全体代表和中国新闻奖、长江韬奋奖获奖者代表时讲话的要点。指出：党的新闻舆论工作是党的工作的重要组成部分。做好党的新闻舆论工作，营造良好舆论环境，是治国理政、定国安邦的大事。广大新闻记者要坚持正确政治方向，做政治坚定的新闻工作者；坚持正确舆论导向，做引领时代的新闻工作者；坚持正确新闻志向，做业务精湛的新闻工作者；坚持正确工作取向，做作风优良的新闻工作者。一句话，就是要做党和人民信赖的新闻工作者。</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中国文联十大、中国作协九大开幕式上的讲话》是2016年11月30日习近平同志的讲话。指出：文化是一个国家、一个民族的灵魂。实现中华民族伟大复兴，需要物质文明极大发展，也需要精神文明极大发展。文化自信，是更基础、更广泛、更深厚的自信，是更基本、更深沉、更持久的力量。坚定文化自信，是事关国运兴衰、事关文化安全、事关民族精神独立性的大问题。广大文艺工作者要把培育和弘扬社会主义核心价值观作为根本任务，用文艺振奋民族精神，用中国人独特的思想、情感、审美去创作属于这个时代、又有鲜明中国风格的优秀作品。</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《把思想政治工作贯穿教育教学全过程》是2016年12月7日习近平同志在全国高校思想政治工作会议上讲话的要点。指出：高</w:t>
      </w:r>
      <w:r w:rsidRPr="00753B49">
        <w:rPr>
          <w:rFonts w:ascii="仿宋_GB2312" w:eastAsia="仿宋_GB2312" w:hAnsi="??" w:cs="宋体" w:hint="eastAsia"/>
          <w:kern w:val="0"/>
          <w:sz w:val="32"/>
          <w:szCs w:val="32"/>
        </w:rPr>
        <w:lastRenderedPageBreak/>
        <w:t>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会见第一届全国文明家庭代表时的讲话》是2016年12月12日习近平同志的讲话。指出：家庭的前途命运同国家和民族的前途命运紧密相连，中华民族历来重视家庭。希望大家注重家庭、注重家教、注重家风，重视家庭文明建设、品德教育、弘扬优良家风，努力使千千万万个家庭成为国家发展、民族进步、社会和谐的重要基点，以千千万万家庭的好家风支撑起全社会的好风气。强调，各级领导干部要带头抓好家风，保持高尚道德情操和健康生活情趣，严格要求亲属子女，推动形成爱国爱家、相亲相爱、向上向善、共建共享的社会主义家庭文明新风尚。</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继续推进马克思主义中国化时代化大众化》是2017年9月29日习近平同志主持中共十八届中央政治局第四十三次集体学习时讲话的要点。指出：发展二十一世纪马克思主义、当代中国马克思主义，必须立足中国、放眼世界，保持与时俱进的理论品格，深刻认识马克思主义的时代意义和现实意义，锲而不舍推进马克思主义中国化、时代化、大众化，使马克思主义放射出更加灿烂的真理光芒。</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传承发展提升农耕文明，走乡村文化兴盛之路》是2017年12月28日习近平同志在中央农村工作会议上讲话的一部分。指出：中华文明根植于农耕文明。乡村振兴，既要塑形，也要铸魂，要形成文明乡风、良好家风、淳朴民风，焕发文明新气象。要深入挖掘、继承、创新优秀传统乡土文化，把保护传承和开发利用有机结合起</w:t>
      </w:r>
      <w:r w:rsidRPr="00753B49">
        <w:rPr>
          <w:rFonts w:ascii="仿宋_GB2312" w:eastAsia="仿宋_GB2312" w:hAnsi="??" w:cs="宋体" w:hint="eastAsia"/>
          <w:kern w:val="0"/>
          <w:sz w:val="32"/>
          <w:szCs w:val="32"/>
        </w:rPr>
        <w:lastRenderedPageBreak/>
        <w:t>来，把我国农耕文明优秀遗产和现代文明要素结合起来，赋予新的时代内涵，让我国历史悠久的农耕文明在新时代展现其魅力和风采。</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发扬伟大中华民族精神》是2018年3月20日习近平同志在十三届全国人大一次会议上讲话的一部分。指出：中国人民是具有伟大创造精神、伟大奋斗精神、伟大团结精神、伟大梦想精神的人民。中国人民在长期奋斗中培育、继承、发展起来的伟大民族精神，为中国发展和人类文明进步提供了强大精神动力，是我们坚定中国特色社会主义道路自信、理论自信、制度自信、文化自信的底气，也是我们风雨无阻、高歌行进的根本力量。</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学习马克思主义基本理论是共产党人的必修课》是2018年4月23日习近平同志主持中共十九届中央政治局第五次集体学习时的讲话。指出：学习马克思主义基本理论是共产党人的必修课。《共产党宣言》的问世是人类思想史上的一个伟大事件。《共产党宣言》是第一次全面阐述科学社会主义原理的伟大著作，“向全世界公开说明自己的观点、自己的目的、自己的意图”，矗立起一座马克思主义精神丰碑。《共产党宣言》一经问世，就在实践上推动了世界社会主义发展，深刻改变了人类历史进程。今天，我们重温《共产党宣言》，就是要把《共产党宣言》蕴含的科学原理和科学精神运用到统揽伟大斗争、伟大工程、伟大事业、伟大梦想的实践中去，不断谱写新时代坚持和发展中国特色社会主义新篇章。</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在纪念马克思诞辰二百周年大会上的讲话》是2018年5月4日习近平同志的讲话。指出：马克思主义是科学的理论、人民的理论、实践的理论、不断发展的开放的理论，创造性地揭示了人类社会发展规律，第一次创立了人民实现自身解放的思想体系，指引着</w:t>
      </w:r>
      <w:r w:rsidRPr="00753B49">
        <w:rPr>
          <w:rFonts w:ascii="仿宋_GB2312" w:eastAsia="仿宋_GB2312" w:hAnsi="??" w:cs="宋体" w:hint="eastAsia"/>
          <w:kern w:val="0"/>
          <w:sz w:val="32"/>
          <w:szCs w:val="32"/>
        </w:rPr>
        <w:lastRenderedPageBreak/>
        <w:t>人民改造世界的行动，始终站在时代前沿。马克思主义始终是党和国家的指导思想，是认识世界、把握规律、追求真理、改造世界的强大思想武器。新时代，中国共产党人仍然要学习马克思，学习和实践马克思主义，不断从中汲取科学智慧和理论力量，更有定力、更有自信、更有智慧地坚持和发展新时代中国特色社会主义。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开辟当代中国马克思主义、二十一世纪马克思主义新境界。</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自觉承担起新形势下宣传思想工作的使命任务》是2018年8月21日习近平同志在全国宣传思想工作会议上讲话的要点。指出：在党的十八大以来的实践中，我们不断深化对宣传思想工作的规律性认识，提出了一系列新思想新观点新论断，这就是坚持党对意识形态工作的领导权，坚持思想工作“两个巩固”的根本任务，坚持用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这些重要思想，是做好宣传思想工作的根本遵循，必须长期坚持、不断发展。</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《培养德智体美劳全面发展的社会主义建设者和接班人》是2018年9月10日习近平同志在全国教育大会上讲话的一部分。指出：</w:t>
      </w:r>
      <w:r w:rsidRPr="00753B49">
        <w:rPr>
          <w:rFonts w:ascii="仿宋_GB2312" w:eastAsia="仿宋_GB2312" w:hAnsi="??" w:cs="宋体" w:hint="eastAsia"/>
          <w:kern w:val="0"/>
          <w:sz w:val="32"/>
          <w:szCs w:val="32"/>
        </w:rPr>
        <w:lastRenderedPageBreak/>
        <w:t>培养什么人，是教育的首要问题。要健全全员育人、全过程育人、全方位育人的体制机制，不断培养一代又一代社会主义建设者和接班人。关键是要在坚定理想信念、厚植爱国主义情怀、加强品德修养、增长知识见识、培养奋斗精神、增强综合素质上下功夫。</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加快推动媒体融合发展》是2019年1月25日习近平同志主持中共十九届中央政治局第十二次集体学习时讲话的一部分。指出：推动媒体融合发展、建设全媒体成为我们面临的一项紧迫课题。推动媒体融合发展，是要做大做强主流舆论，巩固全党全国人民团结奋斗的共同思想基础，为实现“两个一百年”奋斗目标、实现中华民族伟大复兴的中国梦提供强大精神力量和舆论支持。要加快推动媒体融合发展，使主流媒体具有强大传播力、引导力、影响力、公信力，形成网上网下同心圆，让正能量更强劲、主旋律更高昂。</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一个国家、一个民族不能没有灵魂》是2019年3月4日习近平同志在参加全国政协十三届二次会议文化艺术界、社会科学界委员联组会时的讲话。指出：文化文艺工作、哲学社会科学工作在党和国家全局工作中居于十分重要的地位，在新时代坚持和发展中国特色社会主义中具有十分重要的作用。希望大家坚持与时代同步伐，坚持以人民为中心，坚持以精品奉献人民，坚持用明德引领风尚，承担记录新时代、书写新时代、讴歌新时代的使命，描绘我们这个时代的精神图谱，为时代画像、为时代立传、为时代明德。</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思政课是落实立德树人根本任务的关键课程》是2019年3月18日习近平同志在学校思想政治理论课教师座谈会上讲话的主要部分。指出：办好思政课，最根本的是要全面贯彻党的教育方针，解决好培养什么人、怎样培养人、为谁培养人这个根本问题。要开展</w:t>
      </w:r>
      <w:r w:rsidRPr="00753B49">
        <w:rPr>
          <w:rFonts w:ascii="仿宋_GB2312" w:eastAsia="仿宋_GB2312" w:hAnsi="??" w:cs="宋体" w:hint="eastAsia"/>
          <w:kern w:val="0"/>
          <w:sz w:val="32"/>
          <w:szCs w:val="32"/>
        </w:rPr>
        <w:lastRenderedPageBreak/>
        <w:t>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深化文明交流互鉴，共建亚洲命运共同体》是2019年5月15日习近平同志在北京举行的亚洲文明对话大会开幕式上的主旨演讲。指出：应对共同挑战、迈向美好未来，既需要经济科技力量，也需要文化文明力量。要加强世界上不同国家、不同民族、不同文化的交流互鉴，夯实共建亚洲命运共同体、人类命运共同体的人文基础。要坚持相互尊重、平等相待，美人之美、美美与共，开放包容、互学互鉴，与时俱进、创新发展，共同创造亚洲文明和世界文明的美好未来。</w:t>
      </w:r>
    </w:p>
    <w:p w:rsidR="00753B49" w:rsidRPr="00753B49"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t>《用马克思主义中国化最新成果统一思想、统一意志、统一行动》是2020年1月8日习近平同志在“不忘初心、牢记使命”主题教育总结大会上讲话的一部分。指出：马克思主义政党的先进性，首先体现为思想理论上的先进性。不忘初心、牢记使命，必须用马克思主义中国化最新成果统一思想、统一意志、统一行动。要把学习贯彻党的创新理论作为思想武装的重中之重，同学习马克思主义基本原理贯通起来，同学习党史、新中国史、改革开放史、社会主义发展史结合起来，同新时代进行伟大斗争、建设伟大工程、推进伟大事业、实现伟大梦想的丰富实践联系起来，切实增强贯彻落实的思想自觉和行动自觉。</w:t>
      </w:r>
    </w:p>
    <w:p w:rsidR="008B73BD" w:rsidRDefault="00753B49" w:rsidP="00753B49">
      <w:pPr>
        <w:widowControl/>
        <w:spacing w:before="100" w:beforeAutospacing="1" w:after="100" w:afterAutospacing="1" w:line="540" w:lineRule="exact"/>
        <w:ind w:firstLineChars="200" w:firstLine="640"/>
        <w:jc w:val="left"/>
        <w:rPr>
          <w:rFonts w:ascii="仿宋_GB2312" w:eastAsia="仿宋_GB2312" w:hAnsi="??" w:cs="宋体" w:hint="eastAsia"/>
          <w:kern w:val="0"/>
          <w:sz w:val="32"/>
          <w:szCs w:val="32"/>
        </w:rPr>
      </w:pPr>
      <w:r w:rsidRPr="00753B49">
        <w:rPr>
          <w:rFonts w:ascii="仿宋_GB2312" w:eastAsia="仿宋_GB2312" w:hAnsi="??" w:cs="宋体" w:hint="eastAsia"/>
          <w:kern w:val="0"/>
          <w:sz w:val="32"/>
          <w:szCs w:val="32"/>
        </w:rPr>
        <w:lastRenderedPageBreak/>
        <w:t>《做好新冠肺炎疫情防控宣传教育和舆论引导》是2020年2月习近平同志两篇讲话中有关内容的节录。指出：疫情防控形势严峻复杂，宣传舆论工作要加大力度，统筹网上网下、国内国际、大事小事，营造强信心、暖人心、聚民心的环境氛围。要深入宣传党中央重大决策部署，加大对传染病防治法的宣传教育，充分报道各地区各部门联防联控的措施成效，及时回应社会关切特别是群众的集中诉求，壮大网上正能量，主动回应国际关切、有效影响国际舆论，为当前舆论融入更多暖色调，营造风雨无阻向前进的浓厚氛围。</w:t>
      </w:r>
      <w:r w:rsidR="00E355AD">
        <w:rPr>
          <w:rFonts w:ascii="仿宋_GB2312" w:eastAsia="仿宋_GB2312" w:hAnsi="??" w:cs="宋体" w:hint="eastAsia"/>
          <w:kern w:val="0"/>
          <w:sz w:val="32"/>
          <w:szCs w:val="32"/>
        </w:rPr>
        <w:t xml:space="preserve">  </w:t>
      </w:r>
    </w:p>
    <w:p w:rsidR="00D4242C" w:rsidRDefault="00C4450F" w:rsidP="00D4242C">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r>
        <w:rPr>
          <w:rFonts w:ascii="仿宋_GB2312" w:eastAsia="仿宋_GB2312" w:hAnsi="??" w:cs="宋体" w:hint="eastAsia"/>
          <w:kern w:val="0"/>
          <w:sz w:val="32"/>
          <w:szCs w:val="32"/>
        </w:rPr>
        <w:t>（</w:t>
      </w:r>
      <w:r w:rsidRPr="00D4242C">
        <w:rPr>
          <w:rFonts w:ascii="仿宋_GB2312" w:eastAsia="仿宋_GB2312" w:hAnsi="??" w:cs="宋体" w:hint="eastAsia"/>
          <w:kern w:val="0"/>
          <w:sz w:val="32"/>
          <w:szCs w:val="32"/>
        </w:rPr>
        <w:t>来源：人民网</w:t>
      </w:r>
      <w:r>
        <w:rPr>
          <w:rFonts w:ascii="仿宋_GB2312" w:eastAsia="仿宋_GB2312" w:hAnsi="??" w:cs="宋体" w:hint="eastAsia"/>
          <w:kern w:val="0"/>
          <w:sz w:val="32"/>
          <w:szCs w:val="32"/>
        </w:rPr>
        <w:t>）</w:t>
      </w:r>
    </w:p>
    <w:p w:rsidR="008B73BD" w:rsidRDefault="00E355AD">
      <w:pPr>
        <w:widowControl/>
        <w:jc w:val="left"/>
        <w:rPr>
          <w:rFonts w:ascii="方正小标宋简体" w:eastAsia="方正小标宋简体"/>
          <w:sz w:val="44"/>
          <w:szCs w:val="44"/>
        </w:rPr>
      </w:pPr>
      <w:r>
        <w:rPr>
          <w:rFonts w:ascii="方正小标宋简体" w:eastAsia="方正小标宋简体"/>
          <w:sz w:val="44"/>
          <w:szCs w:val="44"/>
        </w:rPr>
        <w:br w:type="page"/>
      </w:r>
    </w:p>
    <w:p w:rsidR="008B73BD" w:rsidRPr="00DC1B46" w:rsidRDefault="00DC1B46" w:rsidP="00DC1B46">
      <w:pPr>
        <w:spacing w:line="540" w:lineRule="exact"/>
        <w:jc w:val="center"/>
        <w:rPr>
          <w:rFonts w:ascii="方正小标宋简体" w:eastAsia="方正小标宋简体"/>
          <w:sz w:val="44"/>
          <w:szCs w:val="44"/>
        </w:rPr>
      </w:pPr>
      <w:r w:rsidRPr="00DC1B46">
        <w:rPr>
          <w:rFonts w:ascii="方正小标宋简体" w:eastAsia="方正小标宋简体" w:hint="eastAsia"/>
          <w:sz w:val="44"/>
          <w:szCs w:val="44"/>
        </w:rPr>
        <w:lastRenderedPageBreak/>
        <w:t>中共中央宣传部中共中央组织部关于认真组织学习《习近平新时代中国特色社会主义思想学习问答》的通知</w:t>
      </w:r>
    </w:p>
    <w:p w:rsidR="00DC1B46" w:rsidRPr="00DC1B46" w:rsidRDefault="00DC1B46" w:rsidP="00DC1B46">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DC1B46">
        <w:rPr>
          <w:rFonts w:ascii="仿宋_GB2312" w:eastAsia="仿宋_GB2312" w:hAnsi="??" w:cs="宋体" w:hint="eastAsia"/>
          <w:kern w:val="0"/>
          <w:sz w:val="32"/>
          <w:szCs w:val="32"/>
        </w:rPr>
        <w:t>各省、自治区、直辖市党委宣传部、组织部，中央和国家机关各部委、各人民团体宣传部门、组织人事部门，各中管金融企业党委，部分国有重要骨干企业党组（党委），部分高等学校党委，中央军委政治工作部宣传局、组织局：</w:t>
      </w:r>
    </w:p>
    <w:p w:rsidR="00DC1B46" w:rsidRPr="00DC1B46" w:rsidRDefault="00DC1B46" w:rsidP="00DC1B46">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DC1B46">
        <w:rPr>
          <w:rFonts w:ascii="仿宋_GB2312" w:eastAsia="仿宋_GB2312" w:hAnsi="??" w:cs="宋体" w:hint="eastAsia"/>
          <w:kern w:val="0"/>
          <w:sz w:val="32"/>
          <w:szCs w:val="32"/>
        </w:rPr>
        <w:t>党的十八大以来，以习近平同志为核心的党中央勇于推进实践基础上的理论创新，全面系统回答了新时代坚持和发展什么样的中国特色社会主义、怎样坚持和发展中国特色社会主义这个重大时代课题，创立了习近平新时代中国特色社会主义思想。这一思想是从新时代中国特色社会主义全部实践中产生的理论结晶，是推动新时代党和国家事业不断向前发展的科学指南，是引领中国、影响世界的当代中国马克思主义、21世纪马克思主义。深入学习贯彻习近平新时代中国特色社会主义思想，是全党全国的首要政治任务。</w:t>
      </w:r>
    </w:p>
    <w:p w:rsidR="00DC1B46" w:rsidRPr="00DC1B46" w:rsidRDefault="00DC1B46" w:rsidP="00DC1B46">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DC1B46">
        <w:rPr>
          <w:rFonts w:ascii="仿宋_GB2312" w:eastAsia="仿宋_GB2312" w:hAnsi="??" w:cs="宋体" w:hint="eastAsia"/>
          <w:kern w:val="0"/>
          <w:sz w:val="32"/>
          <w:szCs w:val="32"/>
        </w:rPr>
        <w:t>根据党中央要求，为把学习贯彻习近平新时代中国特色社会主义思想不断引向深入，中央宣传部组织编写了《习近平新时代中国特色社会主义思想学习问答》（以下简称《问答》）。《问答》紧跟实践发展步伐，聚焦理论热点难点，回应干部群众关切，以问答体的形式全面系统展现了习近平新时代中国特色社会主义思想的重大意义、科学体系、丰富内涵和实践要求，内容通俗易懂、形式新颖活泼，是全党开展党史学习教育的指定学习材料，是广大党员、干部、群众学习习近平新时代中国特色社会主义思想的重要辅助读物。</w:t>
      </w:r>
    </w:p>
    <w:p w:rsidR="00DC1B46" w:rsidRPr="00DC1B46" w:rsidRDefault="00DC1B46" w:rsidP="00DC1B46">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r w:rsidRPr="00DC1B46">
        <w:rPr>
          <w:rFonts w:ascii="仿宋_GB2312" w:eastAsia="仿宋_GB2312" w:hAnsi="??" w:cs="宋体" w:hint="eastAsia"/>
          <w:kern w:val="0"/>
          <w:sz w:val="32"/>
          <w:szCs w:val="32"/>
        </w:rPr>
        <w:lastRenderedPageBreak/>
        <w:t>各级党组织要按照学懂弄通做实的要求，组织全体党员认真读原著、学原文、悟原理，并把《问答》纳入学习计划，作出周密安排，开展多形式、分层次、全覆盖的学习培训。要紧密结合党史学习教育，把学党史和悟思想贯通起来，结合中国共产党的百年奋斗历程，深刻领会把握习近平新时代中国特色社会主义思想的精神实质、核心要义、理论品格，不断提高学习贯彻自觉性坚定性。各级党委（党组）理论学习中心组要坚持领导干部带头，学好用好《问答》，努力打造学习习近平新时代中国特色社会主义思想的“示范班”。各级党校（行政学院）、干部学院和其他各类干部教育培训机构要把《问答》纳入培训教学内容，各高校要把《问答》作为师生理论学习教材，各级党委讲师团要围绕《问答》内容，组织好对党员、干部和基层群众的宣讲活动。</w:t>
      </w:r>
    </w:p>
    <w:p w:rsidR="008B73BD" w:rsidRDefault="00DC1B46" w:rsidP="00DC1B46">
      <w:pPr>
        <w:widowControl/>
        <w:spacing w:before="100" w:beforeAutospacing="1" w:after="100" w:afterAutospacing="1" w:line="540" w:lineRule="exact"/>
        <w:jc w:val="right"/>
        <w:rPr>
          <w:rFonts w:ascii="仿宋_GB2312" w:eastAsia="仿宋_GB2312" w:hAnsi="??" w:cs="宋体"/>
          <w:kern w:val="0"/>
          <w:sz w:val="32"/>
          <w:szCs w:val="32"/>
        </w:rPr>
      </w:pPr>
      <w:r>
        <w:rPr>
          <w:rFonts w:ascii="仿宋_GB2312" w:eastAsia="仿宋_GB2312" w:hAnsi="??" w:cs="宋体" w:hint="eastAsia"/>
          <w:kern w:val="0"/>
          <w:sz w:val="32"/>
          <w:szCs w:val="32"/>
        </w:rPr>
        <w:t>（来源：新华社）</w:t>
      </w:r>
    </w:p>
    <w:p w:rsidR="008B73BD" w:rsidRDefault="008B73BD">
      <w:pPr>
        <w:widowControl/>
        <w:spacing w:before="100" w:beforeAutospacing="1" w:after="100" w:afterAutospacing="1" w:line="540" w:lineRule="exact"/>
        <w:rPr>
          <w:rFonts w:ascii="仿宋_GB2312" w:eastAsia="仿宋_GB2312" w:hAnsi="??" w:cs="宋体"/>
          <w:kern w:val="0"/>
          <w:sz w:val="32"/>
          <w:szCs w:val="32"/>
        </w:rPr>
      </w:pPr>
    </w:p>
    <w:p w:rsidR="008B73BD" w:rsidRDefault="008B73BD">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p>
    <w:p w:rsidR="008B73BD" w:rsidRDefault="008B73BD">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p>
    <w:p w:rsidR="008B73BD" w:rsidRDefault="008B73BD">
      <w:pPr>
        <w:spacing w:before="100" w:beforeAutospacing="1" w:after="100" w:afterAutospacing="1" w:line="540" w:lineRule="exact"/>
        <w:jc w:val="center"/>
        <w:rPr>
          <w:rFonts w:ascii="方正小标宋简体" w:eastAsia="方正小标宋简体"/>
          <w:sz w:val="44"/>
          <w:szCs w:val="44"/>
        </w:rPr>
      </w:pPr>
    </w:p>
    <w:p w:rsidR="008B73BD" w:rsidRDefault="00E355AD">
      <w:pPr>
        <w:widowControl/>
        <w:jc w:val="left"/>
        <w:rPr>
          <w:rFonts w:ascii="方正小标宋简体" w:eastAsia="方正小标宋简体"/>
          <w:sz w:val="44"/>
          <w:szCs w:val="44"/>
        </w:rPr>
      </w:pPr>
      <w:r>
        <w:rPr>
          <w:rFonts w:ascii="方正小标宋简体" w:eastAsia="方正小标宋简体"/>
          <w:sz w:val="44"/>
          <w:szCs w:val="44"/>
        </w:rPr>
        <w:br w:type="page"/>
      </w:r>
    </w:p>
    <w:p w:rsidR="008B73BD" w:rsidRDefault="00DC1B46">
      <w:pPr>
        <w:spacing w:before="100" w:beforeAutospacing="1" w:after="100" w:afterAutospacing="1" w:line="700" w:lineRule="exact"/>
        <w:jc w:val="center"/>
        <w:rPr>
          <w:rFonts w:ascii="仿宋_GB2312" w:eastAsia="仿宋_GB2312" w:hAnsi="??" w:cs="宋体"/>
          <w:kern w:val="0"/>
          <w:sz w:val="32"/>
          <w:szCs w:val="32"/>
        </w:rPr>
      </w:pPr>
      <w:r w:rsidRPr="00DC1B46">
        <w:rPr>
          <w:rFonts w:ascii="方正小标宋简体" w:eastAsia="方正小标宋简体" w:hint="eastAsia"/>
          <w:sz w:val="44"/>
          <w:szCs w:val="44"/>
        </w:rPr>
        <w:lastRenderedPageBreak/>
        <w:t>人民日报评论员：学党史 悟思想 办实事 开新局——论学习贯彻习近平总书记在党史学习教育动员大会上重要讲话</w:t>
      </w:r>
    </w:p>
    <w:p w:rsidR="00DC1B46" w:rsidRPr="00DC1B46"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sidRPr="00DC1B46">
        <w:rPr>
          <w:rFonts w:ascii="仿宋_GB2312" w:eastAsia="仿宋_GB2312" w:hAnsi="??" w:cs="宋体" w:hint="eastAsia"/>
          <w:kern w:val="0"/>
          <w:sz w:val="32"/>
          <w:szCs w:val="32"/>
        </w:rPr>
        <w:t>弄清楚我们从哪儿来、往哪儿去，很多问题才能看得深、把得准。</w:t>
      </w:r>
    </w:p>
    <w:p w:rsidR="00DC1B46" w:rsidRPr="00DC1B46"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sidRPr="00DC1B46">
        <w:rPr>
          <w:rFonts w:ascii="仿宋_GB2312" w:eastAsia="仿宋_GB2312" w:hAnsi="??" w:cs="宋体" w:hint="eastAsia"/>
          <w:kern w:val="0"/>
          <w:sz w:val="32"/>
          <w:szCs w:val="32"/>
        </w:rPr>
        <w:t>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rsidR="00DC1B46" w:rsidRPr="00DC1B46"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sidRPr="00DC1B46">
        <w:rPr>
          <w:rFonts w:ascii="仿宋_GB2312" w:eastAsia="仿宋_GB2312" w:hAnsi="??" w:cs="宋体" w:hint="eastAsia"/>
          <w:kern w:val="0"/>
          <w:sz w:val="32"/>
          <w:szCs w:val="32"/>
        </w:rPr>
        <w:t>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w:t>
      </w:r>
      <w:r w:rsidRPr="00DC1B46">
        <w:rPr>
          <w:rFonts w:ascii="仿宋_GB2312" w:eastAsia="仿宋_GB2312" w:hAnsi="??" w:cs="宋体" w:hint="eastAsia"/>
          <w:kern w:val="0"/>
          <w:sz w:val="32"/>
          <w:szCs w:val="32"/>
        </w:rPr>
        <w:lastRenderedPageBreak/>
        <w:t>析演变机理、探究历史规律，提出因应的战略策略，增强工作的系统性、预见性、创造性。</w:t>
      </w:r>
    </w:p>
    <w:p w:rsidR="00DC1B46" w:rsidRPr="00DC1B46"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sidRPr="00DC1B46">
        <w:rPr>
          <w:rFonts w:ascii="仿宋_GB2312" w:eastAsia="仿宋_GB2312" w:hAnsi="??" w:cs="宋体" w:hint="eastAsia"/>
          <w:kern w:val="0"/>
          <w:sz w:val="32"/>
          <w:szCs w:val="32"/>
        </w:rPr>
        <w:t>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rsidR="00DC1B46" w:rsidRPr="00DC1B46"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sidRPr="00DC1B46">
        <w:rPr>
          <w:rFonts w:ascii="仿宋_GB2312" w:eastAsia="仿宋_GB2312" w:hAnsi="??" w:cs="宋体" w:hint="eastAsia"/>
          <w:kern w:val="0"/>
          <w:sz w:val="32"/>
          <w:szCs w:val="32"/>
        </w:rPr>
        <w:t>“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w:t>
      </w:r>
      <w:r w:rsidRPr="00DC1B46">
        <w:rPr>
          <w:rFonts w:ascii="仿宋_GB2312" w:eastAsia="仿宋_GB2312" w:hAnsi="??" w:cs="宋体" w:hint="eastAsia"/>
          <w:kern w:val="0"/>
          <w:sz w:val="32"/>
          <w:szCs w:val="32"/>
        </w:rPr>
        <w:lastRenderedPageBreak/>
        <w:t>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rsidR="00DC1B46" w:rsidRPr="00DC1B46"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sidRPr="00DC1B46">
        <w:rPr>
          <w:rFonts w:ascii="仿宋_GB2312" w:eastAsia="仿宋_GB2312" w:hAnsi="??" w:cs="宋体" w:hint="eastAsia"/>
          <w:kern w:val="0"/>
          <w:sz w:val="32"/>
          <w:szCs w:val="32"/>
        </w:rPr>
        <w:t>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rsidR="008B73BD" w:rsidRDefault="00DC1B46" w:rsidP="00DC1B46">
      <w:pPr>
        <w:spacing w:before="100" w:beforeAutospacing="1" w:after="100" w:afterAutospacing="1" w:line="700" w:lineRule="exact"/>
        <w:ind w:firstLineChars="200" w:firstLine="640"/>
        <w:jc w:val="left"/>
        <w:rPr>
          <w:rFonts w:ascii="仿宋_GB2312" w:eastAsia="仿宋_GB2312" w:hAnsi="??" w:cs="宋体"/>
          <w:kern w:val="0"/>
          <w:sz w:val="32"/>
          <w:szCs w:val="32"/>
        </w:rPr>
      </w:pPr>
      <w:r>
        <w:rPr>
          <w:rFonts w:ascii="仿宋_GB2312" w:eastAsia="仿宋_GB2312" w:hAnsi="??" w:cs="宋体" w:hint="eastAsia"/>
          <w:kern w:val="0"/>
          <w:sz w:val="32"/>
          <w:szCs w:val="32"/>
        </w:rPr>
        <w:t xml:space="preserve">　</w:t>
      </w:r>
      <w:r w:rsidRPr="00DC1B46">
        <w:rPr>
          <w:rFonts w:ascii="仿宋_GB2312" w:eastAsia="仿宋_GB2312" w:hAnsi="??" w:cs="宋体" w:hint="eastAsia"/>
          <w:kern w:val="0"/>
          <w:sz w:val="32"/>
          <w:szCs w:val="32"/>
        </w:rPr>
        <w:t>从石库门到天安门，从兴业路到复兴路，我们党立志于中华</w:t>
      </w:r>
      <w:r w:rsidRPr="00DC1B46">
        <w:rPr>
          <w:rFonts w:ascii="仿宋_GB2312" w:eastAsia="仿宋_GB2312" w:hAnsi="??" w:cs="宋体" w:hint="eastAsia"/>
          <w:kern w:val="0"/>
          <w:sz w:val="32"/>
          <w:szCs w:val="32"/>
        </w:rPr>
        <w:lastRenderedPageBreak/>
        <w:t>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rsidR="008B73BD" w:rsidRDefault="00DC1B46">
      <w:pPr>
        <w:widowControl/>
        <w:spacing w:before="100" w:beforeAutospacing="1" w:after="100" w:afterAutospacing="1" w:line="540" w:lineRule="exact"/>
        <w:jc w:val="right"/>
        <w:rPr>
          <w:rFonts w:ascii="仿宋_GB2312" w:eastAsia="仿宋_GB2312" w:hAnsi="??" w:cs="宋体"/>
          <w:kern w:val="0"/>
          <w:sz w:val="32"/>
          <w:szCs w:val="32"/>
        </w:rPr>
      </w:pPr>
      <w:r w:rsidRPr="00DC1B46">
        <w:rPr>
          <w:rFonts w:ascii="仿宋_GB2312" w:eastAsia="仿宋_GB2312" w:hAnsi="??" w:cs="宋体" w:hint="eastAsia"/>
          <w:kern w:val="0"/>
          <w:sz w:val="32"/>
          <w:szCs w:val="32"/>
        </w:rPr>
        <w:t>《 人民日报 》（ 2021年02月27日 04 版）</w:t>
      </w:r>
    </w:p>
    <w:p w:rsidR="008B73BD" w:rsidRDefault="008B73BD">
      <w:pPr>
        <w:widowControl/>
        <w:spacing w:before="100" w:beforeAutospacing="1" w:after="100" w:afterAutospacing="1" w:line="540" w:lineRule="exact"/>
        <w:rPr>
          <w:rFonts w:ascii="仿宋_GB2312" w:eastAsia="仿宋_GB2312" w:hAnsi="??" w:cs="宋体"/>
          <w:kern w:val="0"/>
          <w:sz w:val="32"/>
          <w:szCs w:val="32"/>
        </w:rPr>
      </w:pPr>
    </w:p>
    <w:p w:rsidR="008B73BD" w:rsidRDefault="008B73BD">
      <w:pPr>
        <w:spacing w:before="100" w:beforeAutospacing="1" w:after="100" w:afterAutospacing="1" w:line="540" w:lineRule="exact"/>
        <w:rPr>
          <w:rFonts w:ascii="方正小标宋简体" w:eastAsia="方正小标宋简体"/>
          <w:sz w:val="44"/>
          <w:szCs w:val="44"/>
        </w:rPr>
      </w:pPr>
    </w:p>
    <w:p w:rsidR="008B73BD" w:rsidRDefault="00E355AD">
      <w:pPr>
        <w:widowControl/>
        <w:jc w:val="left"/>
        <w:rPr>
          <w:rFonts w:ascii="方正小标宋简体" w:eastAsia="方正小标宋简体"/>
          <w:sz w:val="44"/>
          <w:szCs w:val="44"/>
        </w:rPr>
      </w:pPr>
      <w:r>
        <w:rPr>
          <w:rFonts w:ascii="方正小标宋简体" w:eastAsia="方正小标宋简体"/>
          <w:sz w:val="44"/>
          <w:szCs w:val="44"/>
        </w:rPr>
        <w:br w:type="page"/>
      </w:r>
    </w:p>
    <w:p w:rsidR="000814AE" w:rsidRPr="000814AE" w:rsidRDefault="000814AE" w:rsidP="000814AE">
      <w:pPr>
        <w:spacing w:before="100" w:beforeAutospacing="1" w:after="100" w:afterAutospacing="1" w:line="700" w:lineRule="exact"/>
        <w:jc w:val="center"/>
        <w:rPr>
          <w:rFonts w:ascii="方正小标宋简体" w:eastAsia="方正小标宋简体" w:hint="eastAsia"/>
          <w:sz w:val="44"/>
          <w:szCs w:val="44"/>
        </w:rPr>
      </w:pPr>
      <w:r w:rsidRPr="000814AE">
        <w:rPr>
          <w:rFonts w:ascii="方正小标宋简体" w:eastAsia="方正小标宋简体" w:hint="eastAsia"/>
          <w:sz w:val="44"/>
          <w:szCs w:val="44"/>
        </w:rPr>
        <w:lastRenderedPageBreak/>
        <w:t>习近平</w:t>
      </w:r>
      <w:r w:rsidR="003F4A76">
        <w:rPr>
          <w:rFonts w:ascii="方正小标宋简体" w:eastAsia="方正小标宋简体" w:hint="eastAsia"/>
          <w:sz w:val="44"/>
          <w:szCs w:val="44"/>
        </w:rPr>
        <w:t>总书记</w:t>
      </w:r>
      <w:r w:rsidRPr="000814AE">
        <w:rPr>
          <w:rFonts w:ascii="方正小标宋简体" w:eastAsia="方正小标宋简体" w:hint="eastAsia"/>
          <w:sz w:val="44"/>
          <w:szCs w:val="44"/>
        </w:rPr>
        <w:t>在中央党校（国家行政学院）中青年干部培训班开班式上发表重要讲话</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2021年春季学期中央党校（国家行政学院）中青年干部培训班3月1日上午在中央党校开班。中共中央总书记、国家主席、中央军委主席习近平在开班式上发表重要讲话强调，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中共中央政治局常委、中央书记处书记王沪宁出席开班式。</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强调，我们党团结带领人民取得了革命、建设、改革的伟大成就，很重要的一条就是我们党在长期实践中培育并坚持了一整套光荣传统和优良作风。这些光荣传统和优良作风是我们党性质和宗旨的集中体现，是我们党区别于其他政党的显著标志。党要得到人民群众支持和拥护，就必须持之以恒发扬党的光荣传统和优良作风。</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指出，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风险越大、挑战越多、任务越重，越要加强党的作风建设，以好的作风振奋精神、激发斗志、树立形象、赢得民心。</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lastRenderedPageBreak/>
        <w:t>习近平强调，对党忠诚，是共产党人首要的政治品质。我们党一路走来，经历了无数艰险和磨难，但任何困难都没有压垮我们，任何敌人都没能打倒我们，靠的就是千千万万党员的忠诚。对党忠诚，必须一心一意、一以贯之，必须表里如一、知行合一，任何时候任何情况下都不改其心、不移其志、不毁其节。年轻干部要以先辈先烈为镜、以反面典型为戒，不断筑牢信仰之基、补足精神之钙、把稳思想之舵，以坚定的理想信念砥砺对党的赤诚忠心。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指出，我们党的历史反复证明，什么时候理论联系实际坚持得好，党和人民事业就能够不断取得胜利；反之，党和人民事业就会受到损失，甚至出现严重曲折。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要坚持实事求是、求真务实，从实际出发谋划事业和工作，使提出的点子、政策、方案符合实际情况、符合客观规律、符合科学精神，以创造性工作把党中央决策部署落到实处。要坚持真抓实干、狠抓落实，一切工作都要往实里做、做出实效，不好高骛远、不脱离实</w:t>
      </w:r>
      <w:r w:rsidRPr="000814AE">
        <w:rPr>
          <w:rFonts w:ascii="仿宋_GB2312" w:eastAsia="仿宋_GB2312" w:hAnsi="??" w:cs="宋体" w:hint="eastAsia"/>
          <w:kern w:val="0"/>
          <w:sz w:val="32"/>
          <w:szCs w:val="32"/>
        </w:rPr>
        <w:lastRenderedPageBreak/>
        <w:t>际，力戒形式主义、官僚主义。要把做老实人、说老实话、干老实事作为人生信条，这样才能真正立得稳、行得远。</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强调，人民是我们党的力量源泉，我们党根基在人民、血脉在人民，必须把人民放在心中最高位置，始终以百姓心为心。共产党的干部要坚持当“老百姓的官”，把自己也当成老百姓，不要做官当老爷，在这一点上，年轻干部从一开始就要想清楚，而且要终身牢记。年轻干部无论是立身处世还是从政干事，首先要解决好“我是谁、为了谁、依靠谁”的问题，不断追求“我将无我，不负人民”的精神境界。要拜人民为师，甘当小学生，特别要多交几个能说心里话的基层朋友，这样才有利于了解真实情况，才有利于把工作做好。要牢记我们党为人民谋幸福、为民族谋复兴的初心使命，始终坚守党全心全意为人民服务的根本宗旨，用心用情用力解决好群众“急难愁盼”问题，让群众有更多、更直接、更实在的获得感、幸福感、安全感。</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指出，我们共产党人开展自我批评，根本动力来自党性，来自对党和人民事业高度负责的精神。年轻干部要有“检身若不及”的自觉，经常对照党的理论、对照党章党规党纪、对照初心使命、对照党中央部署要求，主动查找、勇于改正自身的缺点和不足。要本着对党、对事业、对同志高度负责的精神大胆开展批评，帮助同志发现缺点、改正错误，团结同志一道前进。要涵养虚心接受批评的胸怀和气度，胸襟开阔、诚恳接受，有则改之、无则加勉。</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习近平强调，敢于斗争是我们党的鲜明品格。我们党依靠斗争走到今天，也必然要依靠斗争赢得未来。开启全面建设社会主义现代化国家新征程，立足新发展阶段、贯彻新发展理念、构建新发展</w:t>
      </w:r>
      <w:r w:rsidRPr="000814AE">
        <w:rPr>
          <w:rFonts w:ascii="仿宋_GB2312" w:eastAsia="仿宋_GB2312" w:hAnsi="??" w:cs="宋体" w:hint="eastAsia"/>
          <w:kern w:val="0"/>
          <w:sz w:val="32"/>
          <w:szCs w:val="32"/>
        </w:rPr>
        <w:lastRenderedPageBreak/>
        <w:t>格局，面临的风险和考验一点也不会比过去少。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习近平指出，年轻干部要接过艰苦奋斗的接力棒，以一往无前的奋斗姿态和永不懈怠的精神状态，勇挑重担、苦干实干，在新时代新征程中留下许党报国的奋斗足迹。节俭朴素，力戒奢靡，是我们党的传家宝。现在，我们生活条件好了，但艰苦奋斗的精神一点都不能少，必须坚持以俭修身、以俭兴业，坚持厉行节约、勤俭办一切事情。年轻干部要时刻警醒自己，培育积极健康的生活情趣，坚决抵制享乐主义、奢靡之风，永葆共产党人清正廉洁的政治本色。</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t>陈希主持开班式，表示要深入学习习近平新时代中国特色社会主义思想，同学习党史、新中国史、改革开放史、社会主义发展史贯通起来，深刻感悟党的创新理论的真理力量、实践力量、人格力量，不断提高政治判断力、政治领悟力、政治执行力，切实增强学习和发扬党的光荣传统和优良作风的政治自觉、思想自觉、行动自觉，为全面建设社会主义现代化国家、实现中华民族伟大复兴的中国梦而不懈奋斗，以优异成绩迎接建党一百周年。</w:t>
      </w:r>
    </w:p>
    <w:p w:rsidR="000814AE" w:rsidRPr="000814AE" w:rsidRDefault="000814AE" w:rsidP="000814AE">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814AE">
        <w:rPr>
          <w:rFonts w:ascii="仿宋_GB2312" w:eastAsia="仿宋_GB2312" w:hAnsi="??" w:cs="宋体" w:hint="eastAsia"/>
          <w:kern w:val="0"/>
          <w:sz w:val="32"/>
          <w:szCs w:val="32"/>
        </w:rPr>
        <w:lastRenderedPageBreak/>
        <w:t>丁薛祥、黄坤明出席开班式。</w:t>
      </w:r>
    </w:p>
    <w:p w:rsidR="008B73BD" w:rsidRPr="000814AE" w:rsidRDefault="000814AE" w:rsidP="000814AE">
      <w:pPr>
        <w:widowControl/>
        <w:spacing w:before="100" w:beforeAutospacing="1" w:after="100" w:afterAutospacing="1" w:line="540" w:lineRule="exact"/>
        <w:ind w:firstLineChars="200" w:firstLine="640"/>
        <w:rPr>
          <w:rFonts w:ascii="仿宋_GB2312" w:eastAsia="仿宋_GB2312" w:hAnsi="仿宋_GB2312" w:cs="仿宋_GB2312"/>
          <w:kern w:val="0"/>
          <w:sz w:val="32"/>
          <w:szCs w:val="32"/>
        </w:rPr>
      </w:pPr>
      <w:r w:rsidRPr="000814AE">
        <w:rPr>
          <w:rFonts w:ascii="仿宋_GB2312" w:eastAsia="仿宋_GB2312" w:hAnsi="??" w:cs="宋体" w:hint="eastAsia"/>
          <w:kern w:val="0"/>
          <w:sz w:val="32"/>
          <w:szCs w:val="32"/>
        </w:rPr>
        <w:t>2021年春季学期中央党校（国家行政学院）中青年干部培训班学员参加开班式，中央有关部门负责同志列席开班式。</w:t>
      </w:r>
    </w:p>
    <w:p w:rsidR="008B73BD" w:rsidRDefault="00E355AD" w:rsidP="000814AE">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r>
        <w:rPr>
          <w:rFonts w:ascii="仿宋_GB2312" w:eastAsia="仿宋_GB2312" w:hAnsi="??" w:cs="宋体" w:hint="eastAsia"/>
          <w:kern w:val="0"/>
          <w:sz w:val="32"/>
          <w:szCs w:val="32"/>
        </w:rPr>
        <w:t xml:space="preserve">　　（</w:t>
      </w:r>
      <w:r w:rsidR="000814AE">
        <w:rPr>
          <w:rFonts w:ascii="仿宋_GB2312" w:eastAsia="仿宋_GB2312" w:hAnsi="??" w:cs="宋体" w:hint="eastAsia"/>
          <w:kern w:val="0"/>
          <w:sz w:val="32"/>
          <w:szCs w:val="32"/>
        </w:rPr>
        <w:t>来源：</w:t>
      </w:r>
      <w:r>
        <w:rPr>
          <w:rFonts w:ascii="仿宋_GB2312" w:eastAsia="仿宋_GB2312" w:hAnsi="??" w:cs="宋体" w:hint="eastAsia"/>
          <w:kern w:val="0"/>
          <w:sz w:val="32"/>
          <w:szCs w:val="32"/>
        </w:rPr>
        <w:t>新华社</w:t>
      </w:r>
      <w:r>
        <w:rPr>
          <w:rFonts w:ascii="仿宋_GB2312" w:eastAsia="仿宋_GB2312" w:hAnsi="??" w:cs="宋体" w:hint="eastAsia"/>
          <w:kern w:val="0"/>
          <w:sz w:val="32"/>
          <w:szCs w:val="32"/>
        </w:rPr>
        <w:t>）</w:t>
      </w:r>
      <w:r>
        <w:rPr>
          <w:rFonts w:ascii="仿宋_GB2312" w:eastAsia="仿宋_GB2312" w:hAnsi="??" w:cs="宋体" w:hint="eastAsia"/>
          <w:kern w:val="0"/>
          <w:sz w:val="32"/>
          <w:szCs w:val="32"/>
        </w:rPr>
        <w:t xml:space="preserve">  </w:t>
      </w:r>
    </w:p>
    <w:p w:rsidR="008B73BD" w:rsidRDefault="008B73BD">
      <w:pPr>
        <w:widowControl/>
        <w:spacing w:before="100" w:beforeAutospacing="1" w:after="100" w:afterAutospacing="1" w:line="540" w:lineRule="exact"/>
        <w:ind w:firstLineChars="200" w:firstLine="640"/>
        <w:rPr>
          <w:rFonts w:ascii="仿宋_GB2312" w:eastAsia="仿宋_GB2312" w:hAnsi="??" w:cs="宋体"/>
          <w:kern w:val="0"/>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pPr>
        <w:spacing w:before="100" w:beforeAutospacing="1" w:after="100" w:afterAutospacing="1" w:line="540" w:lineRule="exact"/>
        <w:jc w:val="center"/>
        <w:rPr>
          <w:rFonts w:ascii="仿宋_GB2312" w:eastAsia="仿宋_GB2312"/>
          <w:sz w:val="32"/>
          <w:szCs w:val="32"/>
        </w:rPr>
      </w:pPr>
    </w:p>
    <w:p w:rsidR="008B73BD" w:rsidRDefault="008B73BD" w:rsidP="0005328C">
      <w:pPr>
        <w:spacing w:before="100" w:beforeAutospacing="1" w:after="100" w:afterAutospacing="1" w:line="540" w:lineRule="exact"/>
        <w:rPr>
          <w:rFonts w:ascii="仿宋_GB2312" w:eastAsia="仿宋_GB2312"/>
          <w:sz w:val="32"/>
          <w:szCs w:val="32"/>
        </w:rPr>
      </w:pPr>
    </w:p>
    <w:p w:rsidR="008B73BD" w:rsidRDefault="0005328C" w:rsidP="0005328C">
      <w:pPr>
        <w:spacing w:before="100" w:beforeAutospacing="1" w:after="100" w:afterAutospacing="1" w:line="540" w:lineRule="exact"/>
        <w:jc w:val="center"/>
        <w:rPr>
          <w:rFonts w:ascii="方正小标宋简体" w:eastAsia="方正小标宋简体" w:hint="eastAsia"/>
          <w:sz w:val="44"/>
          <w:szCs w:val="44"/>
        </w:rPr>
      </w:pPr>
      <w:r w:rsidRPr="0005328C">
        <w:rPr>
          <w:rFonts w:ascii="方正小标宋简体" w:eastAsia="方正小标宋简体" w:hint="eastAsia"/>
          <w:sz w:val="44"/>
          <w:szCs w:val="44"/>
        </w:rPr>
        <w:lastRenderedPageBreak/>
        <w:t>在全国脱贫攻坚总结表彰大会上的讲话</w:t>
      </w:r>
    </w:p>
    <w:p w:rsidR="0005328C" w:rsidRPr="0005328C" w:rsidRDefault="0005328C" w:rsidP="0005328C">
      <w:pPr>
        <w:spacing w:before="100" w:beforeAutospacing="1" w:after="100" w:afterAutospacing="1" w:line="540" w:lineRule="exact"/>
        <w:jc w:val="center"/>
        <w:rPr>
          <w:rFonts w:ascii="方正小标宋简体" w:eastAsia="方正小标宋简体"/>
          <w:sz w:val="32"/>
          <w:szCs w:val="32"/>
        </w:rPr>
      </w:pPr>
      <w:r w:rsidRPr="0005328C">
        <w:rPr>
          <w:rFonts w:ascii="方正小标宋简体" w:eastAsia="方正小标宋简体" w:hint="eastAsia"/>
          <w:sz w:val="32"/>
          <w:szCs w:val="32"/>
        </w:rPr>
        <w:t>习近平</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贫困是人类社会的顽疾。反贫困始终是古今中外治国安邦的一件大事。一部中国史，就是一部中华民族同贫困作斗争的历史。从屈原“长太息以掩涕兮，哀民生之多艰”的感慨，到杜甫“安得广</w:t>
      </w:r>
      <w:r w:rsidRPr="0005328C">
        <w:rPr>
          <w:rFonts w:ascii="仿宋_GB2312" w:eastAsia="仿宋_GB2312" w:hAnsi="??" w:cs="宋体" w:hint="eastAsia"/>
          <w:kern w:val="0"/>
          <w:sz w:val="32"/>
          <w:szCs w:val="32"/>
        </w:rPr>
        <w:lastRenderedPageBreak/>
        <w:t>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不小康，关键</w:t>
      </w:r>
      <w:r w:rsidRPr="0005328C">
        <w:rPr>
          <w:rFonts w:ascii="仿宋_GB2312" w:eastAsia="仿宋_GB2312" w:hAnsi="??" w:cs="宋体" w:hint="eastAsia"/>
          <w:kern w:val="0"/>
          <w:sz w:val="32"/>
          <w:szCs w:val="32"/>
        </w:rPr>
        <w:lastRenderedPageBreak/>
        <w:t>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农村贫困人口全部脱贫，为实现全面建成小康社会目标任务作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享受低保和特困救助供养，2400多万困难和重度</w:t>
      </w:r>
      <w:r w:rsidRPr="0005328C">
        <w:rPr>
          <w:rFonts w:ascii="仿宋_GB2312" w:eastAsia="仿宋_GB2312" w:hAnsi="??" w:cs="宋体" w:hint="eastAsia"/>
          <w:kern w:val="0"/>
          <w:sz w:val="32"/>
          <w:szCs w:val="32"/>
        </w:rPr>
        <w:lastRenderedPageBreak/>
        <w:t>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rsidR="003F4A76" w:rsidRDefault="0005328C" w:rsidP="003F4A76">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r w:rsidRPr="0005328C">
        <w:rPr>
          <w:rFonts w:ascii="仿宋_GB2312" w:eastAsia="仿宋_GB2312" w:hAnsi="??" w:cs="宋体" w:hint="eastAsia"/>
          <w:kern w:val="0"/>
          <w:sz w:val="32"/>
          <w:szCs w:val="32"/>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rsidR="0005328C" w:rsidRPr="0005328C" w:rsidRDefault="0005328C" w:rsidP="003F4A76">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lastRenderedPageBreak/>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山凿一尺宽一尺，路修一丈长一丈，就算我们这代人穷十年苦十年，也一定要让下辈人过上好日子。”身残志坚的云南省昆明市东川区乌龙镇坪子村芭蕉箐小组村民张顺东说：“我们虽然残疾了，但我们精神上不残，我们还有脑还有手，去想去做。”贫困群众的精神世界在脱贫攻坚中得到充实和升华，信心更坚、脑子更活、心气更足，发生了从内而外的深刻改变！</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w:t>
      </w:r>
      <w:r w:rsidRPr="0005328C">
        <w:rPr>
          <w:rFonts w:ascii="仿宋_GB2312" w:eastAsia="仿宋_GB2312" w:hAnsi="??" w:cs="宋体" w:hint="eastAsia"/>
          <w:kern w:val="0"/>
          <w:sz w:val="32"/>
          <w:szCs w:val="32"/>
        </w:rPr>
        <w:lastRenderedPageBreak/>
        <w:t>头”，“我们爱挂国旗，因为国旗最吉祥”，“吃水不忘挖井人，脱贫不忘共产党”，党群关系、干群关系得到极大巩固和发展！</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创造了减贫治理的中国样本，为全球减贫事业作出了重大贡献。摆脱贫困一直是困扰全球发展和治理的突出难题。改革开放以来，按照现行贫困标准计算，我国7.7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时代造就英雄，伟大来自平凡。在脱贫攻坚工作中，数百万扶贫干部倾力奉献、苦干实干，同贫困群众想在一起、过在一起、干</w:t>
      </w:r>
      <w:r w:rsidRPr="0005328C">
        <w:rPr>
          <w:rFonts w:ascii="仿宋_GB2312" w:eastAsia="仿宋_GB2312" w:hAnsi="??" w:cs="宋体" w:hint="eastAsia"/>
          <w:kern w:val="0"/>
          <w:sz w:val="32"/>
          <w:szCs w:val="32"/>
        </w:rPr>
        <w:lastRenderedPageBreak/>
        <w:t>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lastRenderedPageBreak/>
        <w:t>——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w:t>
      </w:r>
      <w:r w:rsidRPr="0005328C">
        <w:rPr>
          <w:rFonts w:ascii="仿宋_GB2312" w:eastAsia="仿宋_GB2312" w:hAnsi="??" w:cs="宋体" w:hint="eastAsia"/>
          <w:kern w:val="0"/>
          <w:sz w:val="32"/>
          <w:szCs w:val="32"/>
        </w:rPr>
        <w:lastRenderedPageBreak/>
        <w:t>投入6601亿元。打响脱贫攻坚战以来，土地增减挂指标跨省域调剂和省域内流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贫攻坚战提供了强大资金保障。</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w:t>
      </w:r>
      <w:r w:rsidRPr="0005328C">
        <w:rPr>
          <w:rFonts w:ascii="仿宋_GB2312" w:eastAsia="仿宋_GB2312" w:hAnsi="??" w:cs="宋体" w:hint="eastAsia"/>
          <w:kern w:val="0"/>
          <w:sz w:val="32"/>
          <w:szCs w:val="32"/>
        </w:rPr>
        <w:lastRenderedPageBreak/>
        <w:t>村”行动蓬勃开展。我们构建专项扶贫、行业扶贫、社会扶贫互为补充的大扶贫格局，形成跨地区、跨部门、跨单位、全社会共同参与的社会扶贫体系。千千万万的扶贫善举彰显了社会大爱，汇聚起排山倒海的磅礴力量。</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lastRenderedPageBreak/>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w:t>
      </w:r>
      <w:r w:rsidRPr="0005328C">
        <w:rPr>
          <w:rFonts w:ascii="仿宋_GB2312" w:eastAsia="仿宋_GB2312" w:hAnsi="??" w:cs="宋体" w:hint="eastAsia"/>
          <w:kern w:val="0"/>
          <w:sz w:val="32"/>
          <w:szCs w:val="32"/>
        </w:rPr>
        <w:lastRenderedPageBreak/>
        <w:t>制，搭建社会参与平台，创新社会帮扶方式，形成了人人愿为、人人可为、人人能为的社会帮扶格局。</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事实充分证明，一分部署，九分落实，真抓实干、埋头苦干保证了脱贫攻坚战打得赢、打得好。只要我们坚持实干兴邦、实干惠民，就一定能够把全面建设社会主义现代化国家的宏伟蓝图一步步变成现实！</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这些重要经验和认识，是我国脱贫攻坚的理论结晶，是马克思主义反贫困理论中国化最新成果，必须长期坚持并不断发展。</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lastRenderedPageBreak/>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w:t>
      </w:r>
      <w:r w:rsidRPr="0005328C">
        <w:rPr>
          <w:rFonts w:ascii="仿宋_GB2312" w:eastAsia="仿宋_GB2312" w:hAnsi="??" w:cs="宋体" w:hint="eastAsia"/>
          <w:kern w:val="0"/>
          <w:sz w:val="32"/>
          <w:szCs w:val="32"/>
        </w:rPr>
        <w:lastRenderedPageBreak/>
        <w:t>务变化进行完善。党中央决定，适时组织开展巩固脱贫成果后评估工作，压紧压实各级党委和政府巩固脱贫攻坚成果责任，坚决守住不发生规模性返贫的底线。</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05328C" w:rsidRPr="0005328C" w:rsidRDefault="0005328C" w:rsidP="0005328C">
      <w:pPr>
        <w:widowControl/>
        <w:spacing w:before="100" w:beforeAutospacing="1" w:after="100" w:afterAutospacing="1" w:line="540" w:lineRule="exact"/>
        <w:ind w:firstLineChars="200" w:firstLine="640"/>
        <w:rPr>
          <w:rFonts w:ascii="仿宋_GB2312" w:eastAsia="仿宋_GB2312" w:hAnsi="??" w:cs="宋体"/>
          <w:kern w:val="0"/>
          <w:sz w:val="32"/>
          <w:szCs w:val="32"/>
        </w:rPr>
      </w:pPr>
      <w:r w:rsidRPr="0005328C">
        <w:rPr>
          <w:rFonts w:ascii="仿宋_GB2312" w:eastAsia="仿宋_GB2312" w:hAnsi="??" w:cs="宋体" w:hint="eastAsia"/>
          <w:kern w:val="0"/>
          <w:sz w:val="32"/>
          <w:szCs w:val="32"/>
        </w:rPr>
        <w:t>同志们、朋友们！</w:t>
      </w:r>
    </w:p>
    <w:p w:rsidR="008B73BD" w:rsidRDefault="0005328C" w:rsidP="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r w:rsidRPr="0005328C">
        <w:rPr>
          <w:rFonts w:ascii="仿宋_GB2312" w:eastAsia="仿宋_GB2312" w:hAnsi="??" w:cs="宋体" w:hint="eastAsia"/>
          <w:kern w:val="0"/>
          <w:sz w:val="32"/>
          <w:szCs w:val="32"/>
        </w:rPr>
        <w:t>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w:t>
      </w:r>
      <w:r w:rsidRPr="0005328C">
        <w:rPr>
          <w:rFonts w:ascii="仿宋_GB2312" w:eastAsia="仿宋_GB2312" w:hAnsi="??" w:cs="宋体" w:hint="eastAsia"/>
          <w:kern w:val="0"/>
          <w:sz w:val="32"/>
          <w:szCs w:val="32"/>
        </w:rPr>
        <w:lastRenderedPageBreak/>
        <w:t>围，坚定信心决心，以永不懈怠的精神状态、一往无前的奋斗姿态，真抓实干、埋头苦干，向着实现第二个百年奋斗目标奋勇前进！</w:t>
      </w:r>
    </w:p>
    <w:p w:rsidR="0005328C" w:rsidRDefault="0005328C" w:rsidP="0005328C">
      <w:pPr>
        <w:widowControl/>
        <w:spacing w:before="100" w:beforeAutospacing="1" w:after="100" w:afterAutospacing="1" w:line="540" w:lineRule="exact"/>
        <w:ind w:firstLineChars="200" w:firstLine="640"/>
        <w:jc w:val="right"/>
        <w:rPr>
          <w:rFonts w:ascii="仿宋_GB2312" w:eastAsia="仿宋_GB2312" w:hAnsi="??" w:cs="宋体"/>
          <w:kern w:val="0"/>
          <w:sz w:val="32"/>
          <w:szCs w:val="32"/>
        </w:rPr>
      </w:pPr>
      <w:r>
        <w:rPr>
          <w:rFonts w:ascii="仿宋_GB2312" w:eastAsia="仿宋_GB2312" w:hAnsi="??" w:cs="宋体" w:hint="eastAsia"/>
          <w:kern w:val="0"/>
          <w:sz w:val="32"/>
          <w:szCs w:val="32"/>
        </w:rPr>
        <w:t>（来源：新华社）</w:t>
      </w:r>
    </w:p>
    <w:p w:rsidR="008B73BD" w:rsidRDefault="008B73BD">
      <w:pPr>
        <w:widowControl/>
        <w:spacing w:before="100" w:beforeAutospacing="1" w:after="100" w:afterAutospacing="1" w:line="540" w:lineRule="exact"/>
        <w:ind w:firstLineChars="200" w:firstLine="640"/>
        <w:rPr>
          <w:rFonts w:ascii="仿宋_GB2312" w:eastAsia="仿宋_GB2312" w:hAnsi="??" w:cs="宋体"/>
          <w:kern w:val="0"/>
          <w:sz w:val="32"/>
          <w:szCs w:val="32"/>
        </w:rPr>
      </w:pPr>
    </w:p>
    <w:p w:rsidR="008B73BD" w:rsidRDefault="008B73BD">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05328C">
      <w:pPr>
        <w:widowControl/>
        <w:spacing w:before="100" w:beforeAutospacing="1" w:after="100" w:afterAutospacing="1" w:line="540" w:lineRule="exact"/>
        <w:ind w:firstLineChars="200" w:firstLine="640"/>
        <w:rPr>
          <w:rFonts w:ascii="仿宋_GB2312" w:eastAsia="仿宋_GB2312" w:hAnsi="??" w:cs="宋体" w:hint="eastAsia"/>
          <w:kern w:val="0"/>
          <w:sz w:val="32"/>
          <w:szCs w:val="32"/>
        </w:rPr>
      </w:pPr>
    </w:p>
    <w:p w:rsidR="0005328C" w:rsidRDefault="00595CBE" w:rsidP="00595CBE">
      <w:pPr>
        <w:widowControl/>
        <w:spacing w:before="100" w:beforeAutospacing="1" w:after="100" w:afterAutospacing="1" w:line="540" w:lineRule="exact"/>
        <w:ind w:firstLineChars="200" w:firstLine="640"/>
        <w:jc w:val="center"/>
        <w:rPr>
          <w:rFonts w:ascii="仿宋_GB2312" w:eastAsia="仿宋_GB2312" w:hAnsi="??" w:cs="宋体"/>
          <w:kern w:val="0"/>
          <w:sz w:val="32"/>
          <w:szCs w:val="32"/>
        </w:rPr>
      </w:pPr>
      <w:r w:rsidRPr="00595CBE">
        <w:rPr>
          <w:rFonts w:ascii="仿宋_GB2312" w:eastAsia="仿宋_GB2312" w:hint="eastAsia"/>
          <w:sz w:val="32"/>
          <w:szCs w:val="32"/>
        </w:rPr>
        <w:lastRenderedPageBreak/>
        <w:t>《求是》2021年第5期</w:t>
      </w:r>
    </w:p>
    <w:p w:rsidR="00595CBE" w:rsidRDefault="00595CBE" w:rsidP="00595CBE">
      <w:pPr>
        <w:widowControl/>
        <w:spacing w:before="100" w:beforeAutospacing="1" w:after="100" w:afterAutospacing="1" w:line="540" w:lineRule="exact"/>
        <w:jc w:val="center"/>
        <w:rPr>
          <w:rFonts w:ascii="方正小标宋简体" w:eastAsia="方正小标宋简体" w:hint="eastAsia"/>
          <w:sz w:val="44"/>
          <w:szCs w:val="44"/>
        </w:rPr>
      </w:pPr>
      <w:r w:rsidRPr="00595CBE">
        <w:rPr>
          <w:rFonts w:ascii="方正小标宋简体" w:eastAsia="方正小标宋简体" w:hint="eastAsia"/>
          <w:sz w:val="44"/>
          <w:szCs w:val="44"/>
        </w:rPr>
        <w:t>坚定不移走中国特色社会主义法治道路 为全面建设社会主义现代化国家提供有力法治保障</w:t>
      </w:r>
    </w:p>
    <w:p w:rsidR="00C4450F" w:rsidRPr="00C4450F" w:rsidRDefault="00C4450F" w:rsidP="00C4450F">
      <w:pPr>
        <w:widowControl/>
        <w:spacing w:before="100" w:beforeAutospacing="1" w:after="100" w:afterAutospacing="1" w:line="540" w:lineRule="exact"/>
        <w:jc w:val="center"/>
        <w:rPr>
          <w:rFonts w:ascii="黑体" w:eastAsia="黑体" w:hAnsiTheme="majorEastAsia" w:cs="宋体" w:hint="eastAsia"/>
          <w:kern w:val="0"/>
          <w:sz w:val="32"/>
          <w:szCs w:val="32"/>
        </w:rPr>
      </w:pPr>
      <w:r w:rsidRPr="00C4450F">
        <w:rPr>
          <w:rFonts w:ascii="黑体" w:eastAsia="黑体" w:hAnsiTheme="majorEastAsia" w:hint="eastAsia"/>
          <w:sz w:val="32"/>
          <w:szCs w:val="32"/>
        </w:rPr>
        <w:t>习近平</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这次中央全面依法治国工作会议的主要任务是，总结经验，分析形势，明确任务，对当前和今后一个时期全面依法治国工作作出部署，动员全党全国全社会齐心协力，为深入推进全面依法治国、加快建设中国特色社会主义法治体系、建设社会主义法治国家而奋斗。</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我们党历来重视法治建设。在新民主主义革命时期，我们党就制定了《中华苏维埃共和国宪法大纲》以及大量法律法令，创造了“马锡五审判方式”。新中国成立后，在社会主义革命、社会主义建设时期，我们党领导人民制定了“五四宪法”和国家机构组织法、选举法、婚姻法等一系列重要法律法规，建立起社会主义法制框架体系，确立了社会主义司法制度。进入改革开放历史新时期，我们党提出“有法可依、有法必依、执法必严、违法必究”的方针，强调依法治国是党领导人民治理国家的基本方略、依法执政是党治国理政的基本方式，不断推进社会主义法治建设。</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党的十八大以来，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w:t>
      </w:r>
      <w:r w:rsidRPr="00595CBE">
        <w:rPr>
          <w:rFonts w:ascii="仿宋_GB2312" w:eastAsia="仿宋_GB2312" w:hAnsi="??" w:cs="宋体" w:hint="eastAsia"/>
          <w:kern w:val="0"/>
          <w:sz w:val="32"/>
          <w:szCs w:val="32"/>
        </w:rPr>
        <w:lastRenderedPageBreak/>
        <w:t>义法治建设发生历史性变革、取得历史性成就。我们把“中国共产党领导是中国特色社会主义最本质的特征”写入宪法，完善党领导立法、保证执法、支持司法、带头守法制度，党对全面依法治国的领导更加坚强有力。我们完善顶层设计，统筹推进法律规范、法治实施、法治监督、法治保障和党内法规体系建设，全面依法治国总体格局基本形成。我们推进重要领域立法，深化法治领域改革，推进法治政府建设，建立国家监察机构，改革完善司法体制，加强全民普法，深化依法治军，推进法治专门队伍建设，坚决维护社会公平正义，依法纠正一批冤错案件，全面依法治国实践取得重大进展。</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当前和今后一个时期，推进全面依法治国，要全面贯彻落实党的十九大和十九届二中、三中、四中、五中全会精神，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要重点抓好以下工作。</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一，坚持党对全面依法治国的领导。党的领导是推进全面依法治国的根本保证。我们党是世界最大的执政党，领导着世界上人口最多的国家，如何掌好权、执好政，如何更好把14亿人民组织起来、动员起来全面建设社会主义现代化国家，是一个始终需要高度重视的重大课题。历史是最好的教科书，也是最好的清醒剂。我们党领导社会主义法治建设，既有成功经验，也有失误教训。特别是十年内乱期间，法制遭到严重破坏，党和人民付出了沉重代价。“文</w:t>
      </w:r>
      <w:r w:rsidRPr="00595CBE">
        <w:rPr>
          <w:rFonts w:ascii="仿宋_GB2312" w:eastAsia="仿宋_GB2312" w:hAnsi="??" w:cs="宋体" w:hint="eastAsia"/>
          <w:kern w:val="0"/>
          <w:sz w:val="32"/>
          <w:szCs w:val="32"/>
        </w:rPr>
        <w:lastRenderedPageBreak/>
        <w:t>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全党同志都必须清醒认识到，全面依法治国决不是要削弱党的领导，而是要加强和改善党的领导。要健全党领导全面依法治国的制度和工作机制，推进党的领导制度化、法治化，通过法治保障党的路线方针政策有效实施。要坚持依法治国和依规治党有机统一，确保党既依据宪法法律治国理政，又依据党内法规管党治党、从严治党。</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当然，我们说不存在“党大还是法大”的问题，是把党作为一个执政整体、就党的执政地位和领导地位而言的，具体到每个党政</w:t>
      </w:r>
      <w:r w:rsidRPr="00595CBE">
        <w:rPr>
          <w:rFonts w:ascii="仿宋_GB2312" w:eastAsia="仿宋_GB2312" w:hAnsi="??" w:cs="宋体" w:hint="eastAsia"/>
          <w:kern w:val="0"/>
          <w:sz w:val="32"/>
          <w:szCs w:val="32"/>
        </w:rPr>
        <w:lastRenderedPageBreak/>
        <w:t>组织、每个领导干部，就必须服从和遵守宪法法律。有些事情要提交党委把握，但这种把握不是私情插手，不是包庇性的干预，而是一种政治性、程序性、职责性的把握。这个界线一定要划分清楚。</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二，坚持以人民为中心。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推进全面依法治国，根本目的是依法保障人民权益。随着我国经济社会持续发展和人民生活水平不断提高，人民群众对民主、法治、公平、正义、安全、环境等方面的要求日益增长，要积极回应人民群众新要求新期待，坚持问题导向、目标导向，树立辩证思维和全局观念，系统研究谋划和解决法治领域人民群众反映强烈的突出问题，不断增强人民群众获得感、幸福感、安全感，用法治保障人民安居乐业。</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三，坚持中国特色社会主义法治道路。我说过，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w:t>
      </w:r>
      <w:r w:rsidRPr="00595CBE">
        <w:rPr>
          <w:rFonts w:ascii="仿宋_GB2312" w:eastAsia="仿宋_GB2312" w:hAnsi="??" w:cs="宋体" w:hint="eastAsia"/>
          <w:kern w:val="0"/>
          <w:sz w:val="32"/>
          <w:szCs w:val="32"/>
        </w:rPr>
        <w:lastRenderedPageBreak/>
        <w:t>之基、行法治之力、积法治之势，促进各方面制度更加成熟更加定型，为党和国家事业发展提供长期性的制度保障。</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自古以来，我国形成了世界法制史上独树一帜的中华法系，积淀了深厚的法律文化。中华法系形成于秦朝，到隋唐时期逐步成熟，《唐律疏议》是代表性的法典，清末以后中华法系影响日渐衰微。与大陆法系、英美法系、伊斯兰法系等不同，中华法系是在我国特定历史条件下形成的，显示了中华民族的伟大创造力和中华法制文明的深厚底蕴。中华法系凝聚了中华民族的精神和智慧，有很多优秀的思想和理念值得我们传承。出礼入刑、隆礼重法的治国策略，民惟邦本、本固邦宁的民本理念，天下无讼、以和为贵的价值追求，德主刑辅、明德慎罚的慎刑思想，援法断罪、罚当其罪的平等观念，保护鳏寡孤独、老幼妇残的恤刑原则，等等，都彰显了中华优秀传统法律文化的智慧。近代以后，不少人试图在中国照搬西方法治模式，但最终都归于失败。历史和现实告诉我们，只有传承中华优秀传统法律文化，从我国革命、建设、改革的实践中探索适合自己的法治道路，同时借鉴国外法治有益成果，才能为全面建设社会主义现代化国家、实现中华民族伟大复兴夯实法治基础。</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有一点要明确，我们推进全面依法治国，决不照搬别国模式和做法，决不走西方所谓“宪政”、“三权鼎立”、“司法独立”的路子。实践证明，我国政治制度和法治体系是适合我国国情和实际的制度，具有显著优越性。在这个问题上，我们要有自信、有底气、有定力。事实教育了我们的人民群众，人民群众越来越自信。</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面对突如其来的疫情，我们始终坚持坚定信心、同舟共济、科学防治、精准施策的总要求。2月5日，我就主持召开中央全面依法</w:t>
      </w:r>
      <w:r w:rsidRPr="00595CBE">
        <w:rPr>
          <w:rFonts w:ascii="仿宋_GB2312" w:eastAsia="仿宋_GB2312" w:hAnsi="??" w:cs="宋体" w:hint="eastAsia"/>
          <w:kern w:val="0"/>
          <w:sz w:val="32"/>
          <w:szCs w:val="32"/>
        </w:rPr>
        <w:lastRenderedPageBreak/>
        <w:t>治国委员会第三次会议，在疫情防控关键时刻专门部署依法防控疫情工作，我特别强调，疫情防控越是到了最吃劲的时候，越要坚持依法防控，在法治轨道上统筹推进各项防控工作。各地区各部门从立法、执法、司法、普法、守法各环节全面发力，严格按照法定权限和程序实施区域封锁、病人隔离、交通管控、遗体处置等措施，严厉打击妨害疫情防控的违法犯罪行为，依法化解涉疫矛盾纠纷，为疫情防控取得重大战略成果提供了有力法治保障。</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四，坚持依宪治国、依宪执政。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维护国家法治统一，是一个严肃的政治问题。我国是单一制国家，维护国家法治统一至关重要。2015年立法法修改，赋予设区的市地方立法权，地方立法工作有了积极进展，总体情况是好的，但有的地方也存在违背上位法规定、立法“放水”等问题，影响很不</w:t>
      </w:r>
      <w:r w:rsidRPr="00595CBE">
        <w:rPr>
          <w:rFonts w:ascii="仿宋_GB2312" w:eastAsia="仿宋_GB2312" w:hAnsi="??" w:cs="宋体" w:hint="eastAsia"/>
          <w:kern w:val="0"/>
          <w:sz w:val="32"/>
          <w:szCs w:val="32"/>
        </w:rPr>
        <w:lastRenderedPageBreak/>
        <w:t>好。要加强宪法实施和监督，推进合宪性审查工作，对一切违反宪法法律的法规、规范性文件必须坚决予以纠正和撤销。同时，地方立法要有地方特色，需要几条就定几条，能用三五条解决问题就不要搞“鸿篇巨制”，关键是吃透党中央精神，从地方实际出发，解决突出问题。</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五，坚持在法治轨道上推进国家治理体系和治理能力现代化。法治是国家治理体系和治理能力的重要依托。只有全面依法治国才能有效保障国家治理体系的系统性、规范性、协调性，才能最大限度凝聚社会共识。</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新中国成立70多年来，我国之所以创造出经济快速发展、社会长期稳定“两大奇迹”，同我们不断推进社会主义法治建设有着十分紧密的关系。这次应对新冠肺炎疫情，我们坚持在法治轨道上统筹推进疫情防控和经济社会发展工作，依法维护社会大局稳定，有序推进复工复产，我国疫情防控取得重大战略成果，我国将成为今年全球唯一恢复经济正增长的主要经济体。在统筹推进伟大斗争、伟大工程、伟大事业、伟大梦想的实践中，在全面建设社会主义现代化国家新征程上，我们要更加重视法治、厉行法治，更好发挥法治固根本、稳预期、利长远的保障作用，坚持依法应对重大挑战、抵御重大风险、克服重大阻力、解决重大矛盾。</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六，坚持建设中国特色社会主义法治体系。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lastRenderedPageBreak/>
        <w:t>“治国无其法则乱，守法而不变则衰。”要加快完善中国特色社会主义法律体系，使之更加科学完备、统一权威。党的十八大以来，全国人大及其常委会通过宪法修正案，制定法律48件，修改法律203件次，作出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要积极推进国家安全、科技创新、公共卫生、生物安全、生态文明、防范风险、涉外法治等重要领域立法，健全国家治理急需的法律制度、满足人民日益增长的美好生活需要必备的法律制度，填补空白点、补强薄弱点。数字经济、互联网金融、人工智能、大数据、云计算等新技术新应用快速发展，催生一系列新业态新模式，但相关法律制度还存在时间差、空白区。网络犯罪已成为危害我国国家政治安全、网络安全、社会安全、经济安全等的重要风险之一。</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七，坚持依法治国、依法执政、依法行政共同推进，法治国家、法治政府、法治社会一体建设。全面依法治国是一个系统工程，要整体谋划，更加注重系统性、整体性、协同性。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lastRenderedPageBreak/>
        <w:t>我多次强调，推进全面依法治国，法治政府建设是重点任务和主体工程，对法治国家、法治社会建设具有示范带动作用，要率先突破。现在，法治政府建设还有一些难啃的硬骨头，依法行政观念不牢固、行政决策合法性审查走形式等问题还没有根本解决。要用法治给行政权力定规矩、划界限，规范行政决策程序，健全政府守信践诺机制，提高依法行政水平。要根据新发展阶段的特点，围绕推动高质量发展、构建新发展格局，加快转变政府职能，加快打造市场化、法治化、国际化营商环境，打破行业垄断和地方保护，打通经济循环堵点，推动形成全国统一、公平竞争、规范有序的市场体系。</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行政执法工作面广量大，一头连着政府，一头连着群众，直接关系群众对党和政府的信任、对法治的信心。要推进严格规范公正文明执法，提高司法公信力。近年来，我们整治执法不规范、乱作为等问题，取得很大成效。同时，一些地方运动式、“一刀切”执法问题仍时有发生，执法不作为问题突出。强调严格执法，让违法者敬法畏法，但绝不是暴力执法、过激执法，要让执法既有力度又有温度。要加强省市县乡四级全覆盖的行政执法协调监督工作体系建设，强化全方位、全流程监督，提高执法质量。</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全民守法是法治社会的基础工程。普法工作要紧跟时代，在针对性和实效性上下功夫，落实“谁执法谁普法”普法责任制，特别是要加强青少年法治教育，不断提升全体公民法治意识和法治素养，使法治成为社会共识和基本准则。要强化依法治理，培育全社会办事依法、遇事找法、解决问题用法、化解矛盾靠法的法治环境。</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lastRenderedPageBreak/>
        <w:t>古人说：“消未起之患、治未病之疾，医之于无事之前。”法治建设既要抓末端、治已病，更要抓前端、治未病。我国国情决定了我们不能成为“诉讼大国”。我国有14亿人口，大大小小的事都要打官司，那必然不堪重负！要推动更多法治力量向引导和疏导端用力，完善预防性法律制度，坚持和发展新时代“枫桥经验”，完善社会矛盾纠纷多元预防调处化解综合机制，更加重视基层基础工作，充分发挥共建共治共享在基层的作用，推进市域社会治理现代化，促进社会和谐稳定。</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第八，坚持全面推进科学立法、严格执法、公正司法、全民守法。要继续推进法治领域改革，解决好立法、执法、司法、守法等领域的突出矛盾和问题。</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公平正义是司法的灵魂和生命。要深化司法责任制综合配套改革，加强司法制约监督，完善人员分类管理，健全司法职业保障，规范司法权力运行，提高司法办案质量和效率。要健全社会公平正义法治保障制度，努力让人民群众在每一个司法案件中感受到公平正义。要继续完善公益诉讼制度，有效维护社会公共利益。党的十八大以来，党中央确定的一些重大改革事项，健全纪检监察机关、公安机关、检察机关、审判机关、司法行政机关各司其职，侦查权、检察权、审判权、执行权相互配合的体制机制等，要紧盯不放，真正一抓到底，抓出实效。</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近年来，司法腐败案件集中暴露出权力制约监督不到位问题。一些人通过金钱开路，几乎成了法外之人，背后有政法系统几十名干部为其“打招呼”、“开路条”，监督形同虚设。要加快构建规</w:t>
      </w:r>
      <w:r w:rsidRPr="00595CBE">
        <w:rPr>
          <w:rFonts w:ascii="仿宋_GB2312" w:eastAsia="仿宋_GB2312" w:hAnsi="??" w:cs="宋体" w:hint="eastAsia"/>
          <w:kern w:val="0"/>
          <w:sz w:val="32"/>
          <w:szCs w:val="32"/>
        </w:rPr>
        <w:lastRenderedPageBreak/>
        <w:t>范高效的制约监督体系，坚决破除“关系网”、斩断“利益链”，让“猫腻”、“暗门”无处遁形。</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2018年1月起，为期3年的扫黑除恶专项斗争在全国展开。扫黑除恶专项斗争把打击黑恶势力和“打伞破网”一体推进，清除了一批害群之马。近3年来打掉的涉黑组织相当于前10年的总和，对黑恶势力形成了强大震慑。要继续依法打击破坏社会秩序的违法犯罪行为，特别是要推动扫黑除恶常态化，持之以恒、坚定不移打击黑恶势力及其保护伞，让城乡更安宁、群众更安乐。</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第九，坚持统筹推进国内法治和涉外法治。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去过程中更加自觉地遵守当地法律法规和风俗习惯，运用法治和规则维护自身合法权益。要注重培育一批国际一流的仲裁机构、律师事务所，把涉外法治保障和服务工作做得更有成效。</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我们要坚定维护以联合国为核心的国际体系，坚定维护以国际法为基础的国际秩序，坚定维护以联合国宪章宗旨和原则为基础的国际法基本原则和国际关系基本准则。对不公正不合理、不符合国际格局演变大势的国际规则、国际机制，要提出改革方案，推动全球治理变革，推动构建人类命运共同体。</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lastRenderedPageBreak/>
        <w:t>第十，坚持建设德才兼备的高素质法治工作队伍。全面推进依法治国，首先要把专门队伍建设好。要加强理想信念教育，深入开展社会主义核心价值观和社会主义法治理念教育，推进法治专门队伍革命化、正规化、专业化、职业化，确保做到忠于党、忠于国家、忠于人民、忠于法律。</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对法治专门队伍的管理必须坚持更严标准、更高要求。一些执法司法人员手握重器而不自重，贪赃枉法、徇私枉法，办“金钱案”、“权力案”、“人情案”，严重损害法治权威。要制定完善铁规禁令、纪律规定，用制度管好关键人、管到关键处、管住关键事。要坚决清查贪赃枉法、对党不忠诚不老实的人，深查执法司法腐败。最近，政法系统开展队伍教育整顿试点工作，查处了一批害群之马，得到广大群众好评。要巩固和扩大试点工作成果，坚持零容忍，敢于刀刃向内、刮骨疗毒。</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法律服务队伍是全面依法治国的重要力量。总体而言，这支队伍是好的，但也存在不少问题，有的热衷于“扬名逐利”，行为不端、诚信缺失、形象不佳；极个别法律从业人员政治意识淡薄，甚至恶意攻击我国政治制度和法治制度。要把拥护中国共产党领导、拥护我国社会主义法治作为法律服务人员从业的基本要求，加强教育、管理、引导，引导法律服务工作者坚持正确政治方向，依法依规诚信执业，认真履行社会责任，满腔热忱投入社会主义法治国家建设。要推进法学院校改革发展，提高人才培养质量。要加大涉外法学教育力度，重点做好涉外执法司法和法律服务人才培养、国际组织法律人才培养推送工作，更好服务对外工作大局。</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lastRenderedPageBreak/>
        <w:t>第十一，坚持抓住领导干部这个“关键少数”。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把法治素养和依法履职情况纳入考核评价干部的重要内容，让尊法学法守法用法成为领导干部自觉行为和必备素质。</w:t>
      </w:r>
    </w:p>
    <w:p w:rsidR="00595CBE"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同志们！深入推进全面依法治国，必须坚持党的集中统一领导。各级党委和政府要加强对法治建设的组织领导，重大部署、重要任务、重点工作要抓在手上，确保落到实处。要深入贯彻党的十九届五中全会精神，将“十四五”时期经济社会发展和法治建设同步谋划、同步部署、同步推进。党中央即将印发法治中国建设规划和法治社会建设实施纲要，新的法治政府建设实施纲要也将很快出台，各级党委和政府要抓紧抓实抓好。各条战线各个部门要强化法治观念，严格依法办事，不断提高各领域工作法治化水平。法治工作部门要全面履职尽责。中央依法治国办要履行统筹协调、督促检查、推动落实的职责，及时发现问题，推动研究解决。要力戒形式主义、官僚主义，确保全面依法治国各项任务真正落到实处。</w:t>
      </w:r>
    </w:p>
    <w:p w:rsidR="008B73BD" w:rsidRPr="00595CBE" w:rsidRDefault="00595CBE" w:rsidP="00595CBE">
      <w:pPr>
        <w:widowControl/>
        <w:spacing w:before="100" w:beforeAutospacing="1" w:after="100" w:afterAutospacing="1" w:line="540" w:lineRule="exact"/>
        <w:ind w:firstLine="642"/>
        <w:jc w:val="left"/>
        <w:rPr>
          <w:rFonts w:ascii="仿宋_GB2312" w:eastAsia="仿宋_GB2312" w:hAnsi="??" w:cs="宋体"/>
          <w:kern w:val="0"/>
          <w:sz w:val="32"/>
          <w:szCs w:val="32"/>
        </w:rPr>
      </w:pPr>
      <w:r w:rsidRPr="00595CBE">
        <w:rPr>
          <w:rFonts w:ascii="仿宋_GB2312" w:eastAsia="仿宋_GB2312" w:hAnsi="??" w:cs="宋体" w:hint="eastAsia"/>
          <w:kern w:val="0"/>
          <w:sz w:val="32"/>
          <w:szCs w:val="32"/>
        </w:rPr>
        <w:t>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法治建设的思想理论成果，更好指导全面依法治国各项工作。</w:t>
      </w:r>
    </w:p>
    <w:sectPr w:rsidR="008B73BD" w:rsidRPr="00595CBE" w:rsidSect="008B73BD">
      <w:footerReference w:type="default" r:id="rId9"/>
      <w:pgSz w:w="12474" w:h="16840"/>
      <w:pgMar w:top="1440" w:right="1531" w:bottom="1440"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5AD" w:rsidRDefault="00E355AD" w:rsidP="008B73BD">
      <w:r>
        <w:separator/>
      </w:r>
    </w:p>
  </w:endnote>
  <w:endnote w:type="continuationSeparator" w:id="1">
    <w:p w:rsidR="00E355AD" w:rsidRDefault="00E355AD" w:rsidP="008B73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方正大标宋简体">
    <w:altName w:val="宋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中宋">
    <w:altName w:val="Arial Unicode MS"/>
    <w:panose1 w:val="02010600040101010101"/>
    <w:charset w:val="86"/>
    <w:family w:val="auto"/>
    <w:pitch w:val="default"/>
    <w:sig w:usb0="00000000"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BD" w:rsidRDefault="008B73BD">
    <w:pPr>
      <w:pStyle w:val="a5"/>
      <w:jc w:val="right"/>
    </w:pPr>
  </w:p>
  <w:p w:rsidR="008B73BD" w:rsidRDefault="008B73B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BD" w:rsidRDefault="008B73BD">
    <w:pPr>
      <w:pStyle w:val="a5"/>
      <w:jc w:val="right"/>
    </w:pPr>
    <w: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filled="f" stroked="f">
          <v:textbox style="mso-fit-shape-to-text:t" inset="0,0,0,0">
            <w:txbxContent>
              <w:p w:rsidR="008B73BD" w:rsidRDefault="008B73BD">
                <w:pPr>
                  <w:pStyle w:val="a5"/>
                  <w:rPr>
                    <w:rStyle w:val="a9"/>
                  </w:rPr>
                </w:pPr>
                <w:r>
                  <w:rPr>
                    <w:rStyle w:val="a9"/>
                  </w:rPr>
                  <w:fldChar w:fldCharType="begin"/>
                </w:r>
                <w:r w:rsidR="00E355AD">
                  <w:rPr>
                    <w:rStyle w:val="a9"/>
                  </w:rPr>
                  <w:instrText xml:space="preserve">PAGE  </w:instrText>
                </w:r>
                <w:r>
                  <w:rPr>
                    <w:rStyle w:val="a9"/>
                  </w:rPr>
                  <w:fldChar w:fldCharType="separate"/>
                </w:r>
                <w:r w:rsidR="00BB1C9B">
                  <w:rPr>
                    <w:rStyle w:val="a9"/>
                    <w:noProof/>
                  </w:rPr>
                  <w:t>53</w:t>
                </w:r>
                <w:r>
                  <w:rPr>
                    <w:rStyle w:val="a9"/>
                  </w:rPr>
                  <w:fldChar w:fldCharType="end"/>
                </w:r>
              </w:p>
            </w:txbxContent>
          </v:textbox>
          <w10:wrap anchorx="margin"/>
        </v:shape>
      </w:pict>
    </w:r>
  </w:p>
  <w:p w:rsidR="008B73BD" w:rsidRDefault="008B73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5AD" w:rsidRDefault="00E355AD" w:rsidP="008B73BD">
      <w:r>
        <w:separator/>
      </w:r>
    </w:p>
  </w:footnote>
  <w:footnote w:type="continuationSeparator" w:id="1">
    <w:p w:rsidR="00E355AD" w:rsidRDefault="00E355AD" w:rsidP="008B73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A4C"/>
    <w:rsid w:val="00044B6F"/>
    <w:rsid w:val="000530BA"/>
    <w:rsid w:val="0005328C"/>
    <w:rsid w:val="000541DA"/>
    <w:rsid w:val="00057E5E"/>
    <w:rsid w:val="0006088A"/>
    <w:rsid w:val="00060D56"/>
    <w:rsid w:val="00064ED0"/>
    <w:rsid w:val="00065071"/>
    <w:rsid w:val="00077C99"/>
    <w:rsid w:val="000814AE"/>
    <w:rsid w:val="00090991"/>
    <w:rsid w:val="00094468"/>
    <w:rsid w:val="00096B2E"/>
    <w:rsid w:val="000A3FD9"/>
    <w:rsid w:val="000B0140"/>
    <w:rsid w:val="000D3B66"/>
    <w:rsid w:val="000D620F"/>
    <w:rsid w:val="000D7FA0"/>
    <w:rsid w:val="000F2744"/>
    <w:rsid w:val="001041BA"/>
    <w:rsid w:val="00111127"/>
    <w:rsid w:val="001116B7"/>
    <w:rsid w:val="00115005"/>
    <w:rsid w:val="001208D6"/>
    <w:rsid w:val="00121C20"/>
    <w:rsid w:val="00150BE6"/>
    <w:rsid w:val="00152F76"/>
    <w:rsid w:val="00180D3B"/>
    <w:rsid w:val="00181D16"/>
    <w:rsid w:val="00181F3C"/>
    <w:rsid w:val="001A7082"/>
    <w:rsid w:val="001B00EE"/>
    <w:rsid w:val="001C0B8A"/>
    <w:rsid w:val="001C19BF"/>
    <w:rsid w:val="001D68E2"/>
    <w:rsid w:val="001E4359"/>
    <w:rsid w:val="00207C3E"/>
    <w:rsid w:val="002177D8"/>
    <w:rsid w:val="00217BC2"/>
    <w:rsid w:val="00220582"/>
    <w:rsid w:val="00220601"/>
    <w:rsid w:val="00221D64"/>
    <w:rsid w:val="00243435"/>
    <w:rsid w:val="00253650"/>
    <w:rsid w:val="00256AB5"/>
    <w:rsid w:val="00263F86"/>
    <w:rsid w:val="00266A2E"/>
    <w:rsid w:val="0028751D"/>
    <w:rsid w:val="002936B2"/>
    <w:rsid w:val="002A4652"/>
    <w:rsid w:val="002A4C02"/>
    <w:rsid w:val="002A5489"/>
    <w:rsid w:val="002A64EB"/>
    <w:rsid w:val="002A7954"/>
    <w:rsid w:val="002B11FF"/>
    <w:rsid w:val="002B51EF"/>
    <w:rsid w:val="002B7C42"/>
    <w:rsid w:val="002C1C32"/>
    <w:rsid w:val="002C302D"/>
    <w:rsid w:val="002C428D"/>
    <w:rsid w:val="002C5D1C"/>
    <w:rsid w:val="002E131A"/>
    <w:rsid w:val="00305826"/>
    <w:rsid w:val="00305CAA"/>
    <w:rsid w:val="00307CFD"/>
    <w:rsid w:val="003252FC"/>
    <w:rsid w:val="00326A58"/>
    <w:rsid w:val="00330FA2"/>
    <w:rsid w:val="00337731"/>
    <w:rsid w:val="00350EAD"/>
    <w:rsid w:val="003657E9"/>
    <w:rsid w:val="00380580"/>
    <w:rsid w:val="00383975"/>
    <w:rsid w:val="003973D6"/>
    <w:rsid w:val="003974BD"/>
    <w:rsid w:val="003B5854"/>
    <w:rsid w:val="003B61A3"/>
    <w:rsid w:val="003C2B81"/>
    <w:rsid w:val="003F4A76"/>
    <w:rsid w:val="0040565B"/>
    <w:rsid w:val="00425800"/>
    <w:rsid w:val="0043764C"/>
    <w:rsid w:val="00440934"/>
    <w:rsid w:val="004560B1"/>
    <w:rsid w:val="00463BA7"/>
    <w:rsid w:val="004646C4"/>
    <w:rsid w:val="00464FB6"/>
    <w:rsid w:val="00465918"/>
    <w:rsid w:val="00486C44"/>
    <w:rsid w:val="00493B65"/>
    <w:rsid w:val="004A3427"/>
    <w:rsid w:val="004B4190"/>
    <w:rsid w:val="004B5BC7"/>
    <w:rsid w:val="004B6849"/>
    <w:rsid w:val="004C07F3"/>
    <w:rsid w:val="004D02DA"/>
    <w:rsid w:val="004E4938"/>
    <w:rsid w:val="005007FE"/>
    <w:rsid w:val="00510559"/>
    <w:rsid w:val="00510A4C"/>
    <w:rsid w:val="0053452F"/>
    <w:rsid w:val="00541D98"/>
    <w:rsid w:val="00555650"/>
    <w:rsid w:val="005629AC"/>
    <w:rsid w:val="00566098"/>
    <w:rsid w:val="005748E8"/>
    <w:rsid w:val="00584E3F"/>
    <w:rsid w:val="00595CBE"/>
    <w:rsid w:val="00596454"/>
    <w:rsid w:val="005973DE"/>
    <w:rsid w:val="005A5A56"/>
    <w:rsid w:val="005A61E7"/>
    <w:rsid w:val="005A63AD"/>
    <w:rsid w:val="005B4E5F"/>
    <w:rsid w:val="005B6F91"/>
    <w:rsid w:val="005C12A7"/>
    <w:rsid w:val="005C5CC0"/>
    <w:rsid w:val="005D6D42"/>
    <w:rsid w:val="005F40B2"/>
    <w:rsid w:val="005F72CA"/>
    <w:rsid w:val="006056D2"/>
    <w:rsid w:val="00613F44"/>
    <w:rsid w:val="0061792B"/>
    <w:rsid w:val="006243B9"/>
    <w:rsid w:val="006333D7"/>
    <w:rsid w:val="0063633B"/>
    <w:rsid w:val="00640B4E"/>
    <w:rsid w:val="006425B4"/>
    <w:rsid w:val="00642799"/>
    <w:rsid w:val="0065053E"/>
    <w:rsid w:val="00665041"/>
    <w:rsid w:val="00672201"/>
    <w:rsid w:val="006741B0"/>
    <w:rsid w:val="006776EC"/>
    <w:rsid w:val="00681BB9"/>
    <w:rsid w:val="006836FE"/>
    <w:rsid w:val="00683D3E"/>
    <w:rsid w:val="006913FE"/>
    <w:rsid w:val="00695605"/>
    <w:rsid w:val="006A3BB9"/>
    <w:rsid w:val="006B0BC3"/>
    <w:rsid w:val="006B3A9E"/>
    <w:rsid w:val="006C35E0"/>
    <w:rsid w:val="006E0351"/>
    <w:rsid w:val="006F495E"/>
    <w:rsid w:val="006F6E03"/>
    <w:rsid w:val="006F730B"/>
    <w:rsid w:val="007017DD"/>
    <w:rsid w:val="00711336"/>
    <w:rsid w:val="00714DEA"/>
    <w:rsid w:val="00715C33"/>
    <w:rsid w:val="00720AE5"/>
    <w:rsid w:val="00753B49"/>
    <w:rsid w:val="0076259B"/>
    <w:rsid w:val="00767295"/>
    <w:rsid w:val="00774462"/>
    <w:rsid w:val="00776461"/>
    <w:rsid w:val="00776E30"/>
    <w:rsid w:val="007A51D1"/>
    <w:rsid w:val="007B0016"/>
    <w:rsid w:val="007B0169"/>
    <w:rsid w:val="007B3336"/>
    <w:rsid w:val="007B4973"/>
    <w:rsid w:val="007C2365"/>
    <w:rsid w:val="007C5CDF"/>
    <w:rsid w:val="007D6A55"/>
    <w:rsid w:val="007E25AC"/>
    <w:rsid w:val="00800240"/>
    <w:rsid w:val="00807F45"/>
    <w:rsid w:val="0081762B"/>
    <w:rsid w:val="00817A55"/>
    <w:rsid w:val="008212BE"/>
    <w:rsid w:val="00821941"/>
    <w:rsid w:val="00824F79"/>
    <w:rsid w:val="008330AD"/>
    <w:rsid w:val="008474E0"/>
    <w:rsid w:val="00856656"/>
    <w:rsid w:val="00863F4C"/>
    <w:rsid w:val="00877F28"/>
    <w:rsid w:val="0088317D"/>
    <w:rsid w:val="00884798"/>
    <w:rsid w:val="008855F3"/>
    <w:rsid w:val="008B61E2"/>
    <w:rsid w:val="008B73BD"/>
    <w:rsid w:val="008D57C9"/>
    <w:rsid w:val="008F1C31"/>
    <w:rsid w:val="008F4E4C"/>
    <w:rsid w:val="008F7082"/>
    <w:rsid w:val="009060BE"/>
    <w:rsid w:val="00912E9C"/>
    <w:rsid w:val="0091507F"/>
    <w:rsid w:val="00917672"/>
    <w:rsid w:val="00920F8A"/>
    <w:rsid w:val="0093012F"/>
    <w:rsid w:val="0093032F"/>
    <w:rsid w:val="00940BD6"/>
    <w:rsid w:val="00944227"/>
    <w:rsid w:val="00951005"/>
    <w:rsid w:val="00953739"/>
    <w:rsid w:val="00957266"/>
    <w:rsid w:val="0097279E"/>
    <w:rsid w:val="00973098"/>
    <w:rsid w:val="0098545B"/>
    <w:rsid w:val="00990402"/>
    <w:rsid w:val="00994B55"/>
    <w:rsid w:val="00994C0C"/>
    <w:rsid w:val="009B26A1"/>
    <w:rsid w:val="009B4AC6"/>
    <w:rsid w:val="009D0D56"/>
    <w:rsid w:val="009E16C5"/>
    <w:rsid w:val="009E2119"/>
    <w:rsid w:val="009E2AF7"/>
    <w:rsid w:val="009E3860"/>
    <w:rsid w:val="009E5546"/>
    <w:rsid w:val="00A50218"/>
    <w:rsid w:val="00A622F3"/>
    <w:rsid w:val="00A65AB0"/>
    <w:rsid w:val="00A831DF"/>
    <w:rsid w:val="00AB25E4"/>
    <w:rsid w:val="00AB439A"/>
    <w:rsid w:val="00AB5E97"/>
    <w:rsid w:val="00AB7F48"/>
    <w:rsid w:val="00AE13AD"/>
    <w:rsid w:val="00AF1C89"/>
    <w:rsid w:val="00B02E95"/>
    <w:rsid w:val="00B063F2"/>
    <w:rsid w:val="00B10673"/>
    <w:rsid w:val="00B34238"/>
    <w:rsid w:val="00B35A96"/>
    <w:rsid w:val="00B45841"/>
    <w:rsid w:val="00B55141"/>
    <w:rsid w:val="00B55467"/>
    <w:rsid w:val="00B603BC"/>
    <w:rsid w:val="00B6375C"/>
    <w:rsid w:val="00B71606"/>
    <w:rsid w:val="00B72C90"/>
    <w:rsid w:val="00B73DC5"/>
    <w:rsid w:val="00B73FD1"/>
    <w:rsid w:val="00B767B4"/>
    <w:rsid w:val="00B8399F"/>
    <w:rsid w:val="00B84B44"/>
    <w:rsid w:val="00B85358"/>
    <w:rsid w:val="00B87BA1"/>
    <w:rsid w:val="00B9178D"/>
    <w:rsid w:val="00BB0EF3"/>
    <w:rsid w:val="00BB1C9B"/>
    <w:rsid w:val="00BC01E7"/>
    <w:rsid w:val="00BC6FE6"/>
    <w:rsid w:val="00BD203D"/>
    <w:rsid w:val="00BD5E4D"/>
    <w:rsid w:val="00BE5CEB"/>
    <w:rsid w:val="00BF2E6D"/>
    <w:rsid w:val="00C0287A"/>
    <w:rsid w:val="00C03A2E"/>
    <w:rsid w:val="00C11C4B"/>
    <w:rsid w:val="00C24A14"/>
    <w:rsid w:val="00C3041C"/>
    <w:rsid w:val="00C40C76"/>
    <w:rsid w:val="00C4450F"/>
    <w:rsid w:val="00C50CEF"/>
    <w:rsid w:val="00C56055"/>
    <w:rsid w:val="00C633B2"/>
    <w:rsid w:val="00C81532"/>
    <w:rsid w:val="00C9501A"/>
    <w:rsid w:val="00CA3391"/>
    <w:rsid w:val="00CB1403"/>
    <w:rsid w:val="00CB5082"/>
    <w:rsid w:val="00CB7092"/>
    <w:rsid w:val="00CC0019"/>
    <w:rsid w:val="00CC7C47"/>
    <w:rsid w:val="00CD0268"/>
    <w:rsid w:val="00CE28D5"/>
    <w:rsid w:val="00CF427D"/>
    <w:rsid w:val="00D029F1"/>
    <w:rsid w:val="00D06589"/>
    <w:rsid w:val="00D1315F"/>
    <w:rsid w:val="00D4242C"/>
    <w:rsid w:val="00D6149F"/>
    <w:rsid w:val="00D62B80"/>
    <w:rsid w:val="00D82293"/>
    <w:rsid w:val="00DA3860"/>
    <w:rsid w:val="00DB19A9"/>
    <w:rsid w:val="00DB2381"/>
    <w:rsid w:val="00DB7898"/>
    <w:rsid w:val="00DC0DFF"/>
    <w:rsid w:val="00DC1B46"/>
    <w:rsid w:val="00DC6691"/>
    <w:rsid w:val="00DD0B48"/>
    <w:rsid w:val="00DD4F7E"/>
    <w:rsid w:val="00DD6851"/>
    <w:rsid w:val="00DF42F2"/>
    <w:rsid w:val="00E10578"/>
    <w:rsid w:val="00E244BD"/>
    <w:rsid w:val="00E27AE5"/>
    <w:rsid w:val="00E355AD"/>
    <w:rsid w:val="00E45730"/>
    <w:rsid w:val="00E46414"/>
    <w:rsid w:val="00E56237"/>
    <w:rsid w:val="00E56CCC"/>
    <w:rsid w:val="00E70CFB"/>
    <w:rsid w:val="00E8213C"/>
    <w:rsid w:val="00E8320E"/>
    <w:rsid w:val="00E852BD"/>
    <w:rsid w:val="00E858AB"/>
    <w:rsid w:val="00E8717C"/>
    <w:rsid w:val="00E957A6"/>
    <w:rsid w:val="00EA32CE"/>
    <w:rsid w:val="00EE4AAD"/>
    <w:rsid w:val="00EE7BDC"/>
    <w:rsid w:val="00EF66EE"/>
    <w:rsid w:val="00EF6761"/>
    <w:rsid w:val="00F1640A"/>
    <w:rsid w:val="00F17E96"/>
    <w:rsid w:val="00F27315"/>
    <w:rsid w:val="00F377E1"/>
    <w:rsid w:val="00F73925"/>
    <w:rsid w:val="00F853A7"/>
    <w:rsid w:val="00F8659C"/>
    <w:rsid w:val="00FB7558"/>
    <w:rsid w:val="00FC590A"/>
    <w:rsid w:val="00FF3FD0"/>
    <w:rsid w:val="00FF43D0"/>
    <w:rsid w:val="00FF4C8B"/>
    <w:rsid w:val="00FF796C"/>
    <w:rsid w:val="108469FB"/>
    <w:rsid w:val="5E5D240A"/>
    <w:rsid w:val="5F341A68"/>
    <w:rsid w:val="65781B7A"/>
    <w:rsid w:val="733D11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qFormat="1"/>
    <w:lsdException w:name="toc 2" w:locked="1" w:semiHidden="0" w:uiPriority="39" w:qFormat="1"/>
    <w:lsdException w:name="toc 3" w:locked="1" w:semiHidden="0" w:uiPriority="39" w:qFormat="1"/>
    <w:lsdException w:name="toc 4" w:locked="1" w:semiHidden="0" w:uiPriority="0" w:unhideWhenUsed="0"/>
    <w:lsdException w:name="toc 5" w:locked="1" w:semiHidden="0" w:uiPriority="0" w:unhideWhenUsed="0" w:qFormat="1"/>
    <w:lsdException w:name="toc 6" w:locked="1" w:semiHidden="0" w:uiPriority="0" w:unhideWhenUsed="0"/>
    <w:lsdException w:name="toc 7" w:locked="1" w:semiHidden="0" w:uiPriority="0" w:unhideWhenUsed="0" w:qFormat="1"/>
    <w:lsdException w:name="toc 8" w:locked="1" w:semiHidden="0" w:uiPriority="0" w:unhideWhenUsed="0" w:qFormat="1"/>
    <w:lsdException w:name="toc 9" w:locked="1" w:semiHidden="0" w:uiPriority="0" w:unhideWhenUsed="0"/>
    <w:lsdException w:name="header" w:semiHidden="0" w:unhideWhenUsed="0" w:qFormat="1"/>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lsdException w:name="Strong" w:semiHidden="0" w:uiPriority="22"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BD"/>
    <w:pPr>
      <w:widowControl w:val="0"/>
      <w:jc w:val="both"/>
    </w:pPr>
    <w:rPr>
      <w:rFonts w:ascii="Calibri" w:eastAsia="宋体" w:hAnsi="Calibri" w:cs="Times New Roman"/>
      <w:kern w:val="2"/>
      <w:sz w:val="21"/>
      <w:szCs w:val="22"/>
    </w:rPr>
  </w:style>
  <w:style w:type="paragraph" w:styleId="1">
    <w:name w:val="heading 1"/>
    <w:basedOn w:val="a"/>
    <w:next w:val="a"/>
    <w:link w:val="1Char"/>
    <w:qFormat/>
    <w:locked/>
    <w:rsid w:val="008B73BD"/>
    <w:pPr>
      <w:keepNext/>
      <w:keepLines/>
      <w:spacing w:before="340" w:after="330" w:line="578" w:lineRule="auto"/>
      <w:outlineLvl w:val="0"/>
    </w:pPr>
    <w:rPr>
      <w:b/>
      <w:bCs/>
      <w:kern w:val="44"/>
      <w:sz w:val="44"/>
      <w:szCs w:val="44"/>
    </w:rPr>
  </w:style>
  <w:style w:type="paragraph" w:styleId="3">
    <w:name w:val="heading 3"/>
    <w:basedOn w:val="a"/>
    <w:next w:val="a"/>
    <w:unhideWhenUsed/>
    <w:qFormat/>
    <w:locked/>
    <w:rsid w:val="008B73BD"/>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locked/>
    <w:rsid w:val="008B73BD"/>
    <w:pPr>
      <w:ind w:left="1260"/>
      <w:jc w:val="left"/>
    </w:pPr>
    <w:rPr>
      <w:rFonts w:cs="Calibri"/>
      <w:sz w:val="18"/>
      <w:szCs w:val="18"/>
    </w:rPr>
  </w:style>
  <w:style w:type="paragraph" w:styleId="a3">
    <w:name w:val="annotation text"/>
    <w:basedOn w:val="a"/>
    <w:uiPriority w:val="99"/>
    <w:semiHidden/>
    <w:unhideWhenUsed/>
    <w:rsid w:val="008B73BD"/>
    <w:pPr>
      <w:jc w:val="left"/>
    </w:pPr>
  </w:style>
  <w:style w:type="paragraph" w:styleId="5">
    <w:name w:val="toc 5"/>
    <w:basedOn w:val="a"/>
    <w:next w:val="a"/>
    <w:qFormat/>
    <w:locked/>
    <w:rsid w:val="008B73BD"/>
    <w:pPr>
      <w:ind w:left="840"/>
      <w:jc w:val="left"/>
    </w:pPr>
    <w:rPr>
      <w:rFonts w:cs="Calibri"/>
      <w:sz w:val="18"/>
      <w:szCs w:val="18"/>
    </w:rPr>
  </w:style>
  <w:style w:type="paragraph" w:styleId="30">
    <w:name w:val="toc 3"/>
    <w:basedOn w:val="a"/>
    <w:next w:val="a"/>
    <w:uiPriority w:val="39"/>
    <w:unhideWhenUsed/>
    <w:qFormat/>
    <w:locked/>
    <w:rsid w:val="008B73BD"/>
    <w:pPr>
      <w:ind w:left="420"/>
      <w:jc w:val="left"/>
    </w:pPr>
    <w:rPr>
      <w:rFonts w:cs="Calibri"/>
      <w:i/>
      <w:iCs/>
      <w:sz w:val="20"/>
      <w:szCs w:val="20"/>
    </w:rPr>
  </w:style>
  <w:style w:type="paragraph" w:styleId="8">
    <w:name w:val="toc 8"/>
    <w:basedOn w:val="a"/>
    <w:next w:val="a"/>
    <w:qFormat/>
    <w:locked/>
    <w:rsid w:val="008B73BD"/>
    <w:pPr>
      <w:ind w:left="1470"/>
      <w:jc w:val="left"/>
    </w:pPr>
    <w:rPr>
      <w:rFonts w:cs="Calibri"/>
      <w:sz w:val="18"/>
      <w:szCs w:val="18"/>
    </w:rPr>
  </w:style>
  <w:style w:type="paragraph" w:styleId="a4">
    <w:name w:val="Balloon Text"/>
    <w:basedOn w:val="a"/>
    <w:link w:val="Char"/>
    <w:uiPriority w:val="99"/>
    <w:semiHidden/>
    <w:unhideWhenUsed/>
    <w:rsid w:val="008B73BD"/>
    <w:rPr>
      <w:sz w:val="18"/>
      <w:szCs w:val="18"/>
    </w:rPr>
  </w:style>
  <w:style w:type="paragraph" w:styleId="a5">
    <w:name w:val="footer"/>
    <w:basedOn w:val="a"/>
    <w:link w:val="Char0"/>
    <w:uiPriority w:val="99"/>
    <w:rsid w:val="008B73BD"/>
    <w:pPr>
      <w:tabs>
        <w:tab w:val="center" w:pos="4153"/>
        <w:tab w:val="right" w:pos="8306"/>
      </w:tabs>
      <w:snapToGrid w:val="0"/>
      <w:jc w:val="left"/>
    </w:pPr>
    <w:rPr>
      <w:sz w:val="18"/>
      <w:szCs w:val="18"/>
    </w:rPr>
  </w:style>
  <w:style w:type="paragraph" w:styleId="a6">
    <w:name w:val="header"/>
    <w:basedOn w:val="a"/>
    <w:link w:val="Char1"/>
    <w:uiPriority w:val="99"/>
    <w:qFormat/>
    <w:rsid w:val="008B73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locked/>
    <w:rsid w:val="008B73BD"/>
    <w:pPr>
      <w:spacing w:before="120" w:after="120"/>
      <w:jc w:val="left"/>
    </w:pPr>
    <w:rPr>
      <w:rFonts w:cs="Calibri"/>
      <w:b/>
      <w:bCs/>
      <w:caps/>
      <w:sz w:val="20"/>
      <w:szCs w:val="20"/>
    </w:rPr>
  </w:style>
  <w:style w:type="paragraph" w:styleId="4">
    <w:name w:val="toc 4"/>
    <w:basedOn w:val="a"/>
    <w:next w:val="a"/>
    <w:locked/>
    <w:rsid w:val="008B73BD"/>
    <w:pPr>
      <w:ind w:left="630"/>
      <w:jc w:val="left"/>
    </w:pPr>
    <w:rPr>
      <w:rFonts w:cs="Calibri"/>
      <w:sz w:val="18"/>
      <w:szCs w:val="18"/>
    </w:rPr>
  </w:style>
  <w:style w:type="paragraph" w:styleId="6">
    <w:name w:val="toc 6"/>
    <w:basedOn w:val="a"/>
    <w:next w:val="a"/>
    <w:locked/>
    <w:rsid w:val="008B73BD"/>
    <w:pPr>
      <w:ind w:left="1050"/>
      <w:jc w:val="left"/>
    </w:pPr>
    <w:rPr>
      <w:rFonts w:cs="Calibri"/>
      <w:sz w:val="18"/>
      <w:szCs w:val="18"/>
    </w:rPr>
  </w:style>
  <w:style w:type="paragraph" w:styleId="2">
    <w:name w:val="toc 2"/>
    <w:basedOn w:val="a"/>
    <w:next w:val="a"/>
    <w:uiPriority w:val="39"/>
    <w:unhideWhenUsed/>
    <w:qFormat/>
    <w:locked/>
    <w:rsid w:val="008B73BD"/>
    <w:pPr>
      <w:ind w:left="210"/>
      <w:jc w:val="left"/>
    </w:pPr>
    <w:rPr>
      <w:rFonts w:cs="Calibri"/>
      <w:smallCaps/>
      <w:sz w:val="20"/>
      <w:szCs w:val="20"/>
    </w:rPr>
  </w:style>
  <w:style w:type="paragraph" w:styleId="9">
    <w:name w:val="toc 9"/>
    <w:basedOn w:val="a"/>
    <w:next w:val="a"/>
    <w:locked/>
    <w:rsid w:val="008B73BD"/>
    <w:pPr>
      <w:ind w:left="1680"/>
      <w:jc w:val="left"/>
    </w:pPr>
    <w:rPr>
      <w:rFonts w:cs="Calibri"/>
      <w:sz w:val="18"/>
      <w:szCs w:val="18"/>
    </w:rPr>
  </w:style>
  <w:style w:type="paragraph" w:styleId="a7">
    <w:name w:val="Normal (Web)"/>
    <w:basedOn w:val="a"/>
    <w:uiPriority w:val="99"/>
    <w:rsid w:val="008B73BD"/>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8B73BD"/>
    <w:rPr>
      <w:rFonts w:cs="Times New Roman"/>
      <w:b/>
      <w:bCs/>
    </w:rPr>
  </w:style>
  <w:style w:type="character" w:styleId="a9">
    <w:name w:val="page number"/>
    <w:basedOn w:val="a0"/>
    <w:uiPriority w:val="99"/>
    <w:rsid w:val="008B73BD"/>
    <w:rPr>
      <w:rFonts w:cs="Times New Roman"/>
    </w:rPr>
  </w:style>
  <w:style w:type="character" w:styleId="aa">
    <w:name w:val="Hyperlink"/>
    <w:basedOn w:val="a0"/>
    <w:uiPriority w:val="99"/>
    <w:unhideWhenUsed/>
    <w:rsid w:val="008B73BD"/>
    <w:rPr>
      <w:color w:val="0000FF"/>
      <w:u w:val="single"/>
    </w:rPr>
  </w:style>
  <w:style w:type="character" w:customStyle="1" w:styleId="Char0">
    <w:name w:val="页脚 Char"/>
    <w:basedOn w:val="a0"/>
    <w:link w:val="a5"/>
    <w:uiPriority w:val="99"/>
    <w:locked/>
    <w:rsid w:val="008B73BD"/>
    <w:rPr>
      <w:rFonts w:cs="Times New Roman"/>
      <w:sz w:val="18"/>
      <w:szCs w:val="18"/>
    </w:rPr>
  </w:style>
  <w:style w:type="character" w:customStyle="1" w:styleId="Char1">
    <w:name w:val="页眉 Char"/>
    <w:basedOn w:val="a0"/>
    <w:link w:val="a6"/>
    <w:uiPriority w:val="99"/>
    <w:locked/>
    <w:rsid w:val="008B73BD"/>
    <w:rPr>
      <w:rFonts w:cs="Times New Roman"/>
      <w:sz w:val="18"/>
      <w:szCs w:val="18"/>
    </w:rPr>
  </w:style>
  <w:style w:type="character" w:customStyle="1" w:styleId="fontstyle01">
    <w:name w:val="fontstyle01"/>
    <w:basedOn w:val="a0"/>
    <w:uiPriority w:val="99"/>
    <w:rsid w:val="008B73BD"/>
    <w:rPr>
      <w:rFonts w:ascii="楷体" w:eastAsia="楷体" w:hAnsi="楷体" w:cs="Times New Roman"/>
      <w:color w:val="000000"/>
      <w:sz w:val="32"/>
      <w:szCs w:val="32"/>
    </w:rPr>
  </w:style>
  <w:style w:type="character" w:customStyle="1" w:styleId="fontstyle11">
    <w:name w:val="fontstyle11"/>
    <w:basedOn w:val="a0"/>
    <w:uiPriority w:val="99"/>
    <w:rsid w:val="008B73BD"/>
    <w:rPr>
      <w:rFonts w:ascii="方正大标宋简体" w:eastAsia="方正大标宋简体" w:cs="Times New Roman"/>
      <w:color w:val="FF0000"/>
      <w:sz w:val="84"/>
      <w:szCs w:val="84"/>
    </w:rPr>
  </w:style>
  <w:style w:type="character" w:customStyle="1" w:styleId="fontstyle31">
    <w:name w:val="fontstyle31"/>
    <w:basedOn w:val="a0"/>
    <w:uiPriority w:val="99"/>
    <w:rsid w:val="008B73BD"/>
    <w:rPr>
      <w:rFonts w:ascii="黑体" w:eastAsia="黑体" w:hAnsi="黑体" w:cs="Times New Roman"/>
      <w:color w:val="000000"/>
      <w:sz w:val="28"/>
      <w:szCs w:val="28"/>
    </w:rPr>
  </w:style>
  <w:style w:type="character" w:customStyle="1" w:styleId="bjh-p">
    <w:name w:val="bjh-p"/>
    <w:basedOn w:val="a0"/>
    <w:uiPriority w:val="99"/>
    <w:rsid w:val="008B73BD"/>
    <w:rPr>
      <w:rFonts w:cs="Times New Roman"/>
    </w:rPr>
  </w:style>
  <w:style w:type="character" w:customStyle="1" w:styleId="bjh-strong">
    <w:name w:val="bjh-strong"/>
    <w:basedOn w:val="a0"/>
    <w:uiPriority w:val="99"/>
    <w:rsid w:val="008B73BD"/>
    <w:rPr>
      <w:rFonts w:cs="Times New Roman"/>
    </w:rPr>
  </w:style>
  <w:style w:type="paragraph" w:styleId="ab">
    <w:name w:val="No Spacing"/>
    <w:uiPriority w:val="99"/>
    <w:qFormat/>
    <w:rsid w:val="008B73BD"/>
    <w:pPr>
      <w:widowControl w:val="0"/>
      <w:jc w:val="both"/>
    </w:pPr>
    <w:rPr>
      <w:rFonts w:ascii="Calibri" w:eastAsia="宋体" w:hAnsi="Calibri" w:cs="Times New Roman"/>
      <w:kern w:val="2"/>
      <w:sz w:val="21"/>
      <w:szCs w:val="22"/>
    </w:rPr>
  </w:style>
  <w:style w:type="character" w:customStyle="1" w:styleId="1Char">
    <w:name w:val="标题 1 Char"/>
    <w:basedOn w:val="a0"/>
    <w:link w:val="1"/>
    <w:rsid w:val="008B73BD"/>
    <w:rPr>
      <w:b/>
      <w:bCs/>
      <w:kern w:val="44"/>
      <w:sz w:val="44"/>
      <w:szCs w:val="44"/>
    </w:rPr>
  </w:style>
  <w:style w:type="paragraph" w:customStyle="1" w:styleId="TOC1">
    <w:name w:val="TOC 标题1"/>
    <w:basedOn w:val="1"/>
    <w:next w:val="a"/>
    <w:uiPriority w:val="39"/>
    <w:semiHidden/>
    <w:unhideWhenUsed/>
    <w:qFormat/>
    <w:rsid w:val="008B73BD"/>
    <w:pPr>
      <w:widowControl/>
      <w:spacing w:before="480" w:after="0" w:line="276" w:lineRule="auto"/>
      <w:jc w:val="left"/>
      <w:outlineLvl w:val="9"/>
    </w:pPr>
    <w:rPr>
      <w:rFonts w:ascii="Cambria" w:hAnsi="Cambria"/>
      <w:color w:val="365F91"/>
      <w:kern w:val="0"/>
      <w:sz w:val="28"/>
      <w:szCs w:val="28"/>
    </w:rPr>
  </w:style>
  <w:style w:type="character" w:customStyle="1" w:styleId="Char">
    <w:name w:val="批注框文本 Char"/>
    <w:basedOn w:val="a0"/>
    <w:link w:val="a4"/>
    <w:uiPriority w:val="99"/>
    <w:semiHidden/>
    <w:rsid w:val="008B73BD"/>
    <w:rPr>
      <w:kern w:val="2"/>
      <w:sz w:val="18"/>
      <w:szCs w:val="18"/>
    </w:rPr>
  </w:style>
  <w:style w:type="character" w:customStyle="1" w:styleId="tj">
    <w:name w:val="tj"/>
    <w:basedOn w:val="a0"/>
    <w:qFormat/>
    <w:rsid w:val="008B73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9C99C803-4120-4436-B5FD-90AA5463AD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54</Pages>
  <Words>4770</Words>
  <Characters>27193</Characters>
  <Application>Microsoft Office Word</Application>
  <DocSecurity>0</DocSecurity>
  <Lines>226</Lines>
  <Paragraphs>63</Paragraphs>
  <ScaleCrop>false</ScaleCrop>
  <Company>微软中国</Company>
  <LinksUpToDate>false</LinksUpToDate>
  <CharactersWithSpaces>31900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2020-05-20T03:20:00Z</cp:lastPrinted>
  <dcterms:created xsi:type="dcterms:W3CDTF">2021-03-03T07:25:00Z</dcterms:created>
  <dcterms:modified xsi:type="dcterms:W3CDTF">2021-03-03T10:20:00Z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